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25253E" w14:textId="41234EF5" w:rsidR="00E0159D" w:rsidRPr="008D2252" w:rsidRDefault="00E0159D" w:rsidP="00E0159D">
      <w:pPr>
        <w:tabs>
          <w:tab w:val="center" w:pos="4536"/>
          <w:tab w:val="right" w:pos="8280"/>
          <w:tab w:val="right" w:pos="9639"/>
        </w:tabs>
        <w:ind w:right="2"/>
        <w:rPr>
          <w:rFonts w:ascii="Arial" w:hAnsi="Arial" w:cs="Arial"/>
          <w:b/>
          <w:bCs/>
          <w:szCs w:val="24"/>
        </w:rPr>
      </w:pPr>
      <w:bookmarkStart w:id="0" w:name="OLE_LINK3"/>
      <w:r>
        <w:rPr>
          <w:rFonts w:ascii="Arial" w:hAnsi="Arial" w:cs="Arial"/>
          <w:b/>
          <w:bCs/>
          <w:szCs w:val="24"/>
          <w:lang w:eastAsia="en-US"/>
        </w:rPr>
        <w:t>3GPP TSG RAN WG1 #</w:t>
      </w:r>
      <w:r>
        <w:rPr>
          <w:rFonts w:ascii="Arial" w:hAnsi="Arial" w:cs="Arial" w:hint="eastAsia"/>
          <w:b/>
          <w:bCs/>
          <w:szCs w:val="24"/>
        </w:rPr>
        <w:t>1</w:t>
      </w:r>
      <w:r>
        <w:rPr>
          <w:rFonts w:ascii="Arial" w:hAnsi="Arial" w:cs="Arial"/>
          <w:b/>
          <w:bCs/>
          <w:szCs w:val="24"/>
        </w:rPr>
        <w:t>07</w:t>
      </w:r>
      <w:r w:rsidR="00125412">
        <w:rPr>
          <w:rFonts w:ascii="Arial" w:hAnsi="Arial" w:cs="Arial"/>
          <w:b/>
          <w:bCs/>
          <w:szCs w:val="24"/>
        </w:rPr>
        <w:t>bis</w:t>
      </w:r>
      <w:r>
        <w:rPr>
          <w:rFonts w:ascii="Arial" w:hAnsi="Arial" w:cs="Arial" w:hint="eastAsia"/>
          <w:b/>
          <w:bCs/>
          <w:szCs w:val="24"/>
        </w:rPr>
        <w:t>-e</w:t>
      </w:r>
      <w:r w:rsidRPr="008D2252">
        <w:rPr>
          <w:rFonts w:ascii="Arial" w:hAnsi="Arial" w:cs="Arial"/>
          <w:b/>
          <w:bCs/>
          <w:szCs w:val="24"/>
          <w:lang w:eastAsia="en-US"/>
        </w:rPr>
        <w:tab/>
      </w:r>
      <w:r>
        <w:rPr>
          <w:rFonts w:ascii="Arial" w:hAnsi="Arial" w:cs="Arial"/>
          <w:b/>
          <w:bCs/>
          <w:szCs w:val="24"/>
          <w:lang w:eastAsia="en-US"/>
        </w:rPr>
        <w:tab/>
      </w:r>
      <w:r>
        <w:rPr>
          <w:rFonts w:ascii="Arial" w:hAnsi="Arial" w:cs="Arial"/>
          <w:b/>
          <w:bCs/>
          <w:szCs w:val="24"/>
          <w:lang w:eastAsia="en-US"/>
        </w:rPr>
        <w:tab/>
      </w:r>
      <w:r w:rsidR="00125412">
        <w:rPr>
          <w:rFonts w:ascii="Arial" w:hAnsi="Arial" w:cs="Arial"/>
          <w:b/>
          <w:bCs/>
          <w:szCs w:val="24"/>
          <w:lang w:eastAsia="en-US"/>
        </w:rPr>
        <w:t>R1-22</w:t>
      </w:r>
      <w:r w:rsidR="00B10A05">
        <w:rPr>
          <w:rFonts w:ascii="Arial" w:hAnsi="Arial" w:cs="Arial"/>
          <w:b/>
          <w:bCs/>
          <w:szCs w:val="24"/>
          <w:lang w:eastAsia="en-US"/>
        </w:rPr>
        <w:t>00242</w:t>
      </w:r>
    </w:p>
    <w:p w14:paraId="3012985C" w14:textId="00D3D010" w:rsidR="00E0159D" w:rsidRPr="008D2252" w:rsidRDefault="00E0159D" w:rsidP="00E0159D">
      <w:pPr>
        <w:tabs>
          <w:tab w:val="center" w:pos="4536"/>
          <w:tab w:val="right" w:pos="9072"/>
        </w:tabs>
        <w:rPr>
          <w:rFonts w:ascii="Arial" w:eastAsia="ＭＳ 明朝" w:hAnsi="Arial" w:cs="Arial"/>
          <w:b/>
          <w:bCs/>
          <w:szCs w:val="24"/>
        </w:rPr>
      </w:pPr>
      <w:r>
        <w:rPr>
          <w:rFonts w:ascii="Arial" w:eastAsia="ＭＳ 明朝" w:hAnsi="Arial" w:cs="Arial"/>
          <w:b/>
          <w:bCs/>
          <w:szCs w:val="24"/>
        </w:rPr>
        <w:t xml:space="preserve">e-Meeting, </w:t>
      </w:r>
      <w:r w:rsidR="00045B6A">
        <w:rPr>
          <w:rFonts w:ascii="Arial" w:eastAsia="ＭＳ 明朝" w:hAnsi="Arial" w:cs="Arial"/>
          <w:b/>
          <w:bCs/>
          <w:szCs w:val="24"/>
        </w:rPr>
        <w:t>January 17</w:t>
      </w:r>
      <w:r w:rsidRPr="00AC4610">
        <w:rPr>
          <w:rFonts w:ascii="Arial" w:eastAsia="ＭＳ 明朝" w:hAnsi="Arial" w:cs="Arial"/>
          <w:b/>
          <w:bCs/>
          <w:szCs w:val="24"/>
        </w:rPr>
        <w:t xml:space="preserve">th – </w:t>
      </w:r>
      <w:r w:rsidR="00045B6A">
        <w:rPr>
          <w:rFonts w:ascii="Arial" w:eastAsia="ＭＳ 明朝" w:hAnsi="Arial" w:cs="Arial"/>
          <w:b/>
          <w:bCs/>
          <w:szCs w:val="24"/>
        </w:rPr>
        <w:t>25</w:t>
      </w:r>
      <w:r w:rsidRPr="00AC4610">
        <w:rPr>
          <w:rFonts w:ascii="Arial" w:eastAsia="ＭＳ 明朝" w:hAnsi="Arial" w:cs="Arial"/>
          <w:b/>
          <w:bCs/>
          <w:szCs w:val="24"/>
        </w:rPr>
        <w:t>th, 2021</w:t>
      </w:r>
    </w:p>
    <w:p w14:paraId="28806336" w14:textId="77777777" w:rsidR="00B06F73" w:rsidRPr="00E71A6C"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E71A6C" w:rsidRDefault="00B06F73" w:rsidP="00B06F73">
      <w:pPr>
        <w:widowControl w:val="0"/>
        <w:ind w:left="1800" w:hanging="1800"/>
        <w:rPr>
          <w:rFonts w:ascii="Arial" w:eastAsia="ＭＳ 明朝" w:hAnsi="Arial"/>
          <w:b/>
          <w:noProof/>
          <w:lang w:val="en-US"/>
        </w:rPr>
      </w:pPr>
      <w:r w:rsidRPr="00E71A6C">
        <w:rPr>
          <w:rFonts w:ascii="Arial" w:eastAsia="ＭＳ 明朝" w:hAnsi="Arial"/>
          <w:b/>
          <w:noProof/>
          <w:lang w:val="en-US" w:eastAsia="x-none"/>
        </w:rPr>
        <w:t>Source:</w:t>
      </w:r>
      <w:r w:rsidRPr="00E71A6C">
        <w:rPr>
          <w:rFonts w:ascii="Arial" w:eastAsia="ＭＳ 明朝" w:hAnsi="Arial"/>
          <w:b/>
          <w:noProof/>
          <w:lang w:val="en-US" w:eastAsia="x-none"/>
        </w:rPr>
        <w:tab/>
        <w:t>NTT DOCOMO</w:t>
      </w:r>
      <w:r w:rsidRPr="00E71A6C">
        <w:rPr>
          <w:rFonts w:ascii="Arial" w:eastAsia="ＭＳ 明朝" w:hAnsi="Arial"/>
          <w:b/>
          <w:noProof/>
          <w:lang w:val="en-US"/>
        </w:rPr>
        <w:t>, INC.</w:t>
      </w:r>
    </w:p>
    <w:bookmarkEnd w:id="0"/>
    <w:p w14:paraId="7F988B5B" w14:textId="1EDAFFB3" w:rsidR="00B06F73" w:rsidRPr="00E71A6C" w:rsidRDefault="00B06F73" w:rsidP="00B06F73">
      <w:pPr>
        <w:pStyle w:val="a7"/>
        <w:ind w:left="1800" w:hanging="1800"/>
        <w:rPr>
          <w:sz w:val="24"/>
          <w:lang w:val="en-US" w:eastAsia="ja-JP"/>
        </w:rPr>
      </w:pPr>
      <w:r w:rsidRPr="00E71A6C">
        <w:rPr>
          <w:sz w:val="24"/>
          <w:lang w:val="en-US"/>
        </w:rPr>
        <w:t>Title:</w:t>
      </w:r>
      <w:r w:rsidRPr="00E71A6C">
        <w:rPr>
          <w:sz w:val="24"/>
          <w:lang w:val="en-US"/>
        </w:rPr>
        <w:tab/>
      </w:r>
      <w:bookmarkStart w:id="1" w:name="OLE_LINK8"/>
      <w:bookmarkStart w:id="2" w:name="OLE_LINK9"/>
      <w:bookmarkStart w:id="3" w:name="OLE_LINK21"/>
      <w:bookmarkStart w:id="4" w:name="OLE_LINK22"/>
      <w:r w:rsidR="006C227D" w:rsidRPr="00E71A6C">
        <w:rPr>
          <w:sz w:val="24"/>
          <w:lang w:val="en-US" w:eastAsia="ja-JP"/>
        </w:rPr>
        <w:t>R</w:t>
      </w:r>
      <w:r w:rsidR="00BF1A4A" w:rsidRPr="00E71A6C">
        <w:rPr>
          <w:sz w:val="24"/>
          <w:lang w:val="en-US"/>
        </w:rPr>
        <w:t>esource allocation for reliability</w:t>
      </w:r>
      <w:r w:rsidR="006C227D" w:rsidRPr="00E71A6C">
        <w:rPr>
          <w:sz w:val="24"/>
          <w:lang w:val="en-US"/>
        </w:rPr>
        <w:t xml:space="preserve"> and latency enhancements</w:t>
      </w:r>
    </w:p>
    <w:bookmarkEnd w:id="1"/>
    <w:bookmarkEnd w:id="2"/>
    <w:bookmarkEnd w:id="3"/>
    <w:bookmarkEnd w:id="4"/>
    <w:p w14:paraId="1A271381" w14:textId="2342420D" w:rsidR="00B06F73" w:rsidRPr="00E71A6C" w:rsidRDefault="00B06F73" w:rsidP="00B06F73">
      <w:pPr>
        <w:pStyle w:val="a7"/>
        <w:tabs>
          <w:tab w:val="left" w:pos="1800"/>
        </w:tabs>
        <w:ind w:left="1800" w:hanging="1800"/>
        <w:rPr>
          <w:sz w:val="24"/>
          <w:lang w:val="en-US" w:eastAsia="ja-JP"/>
        </w:rPr>
      </w:pPr>
      <w:r w:rsidRPr="00E71A6C">
        <w:rPr>
          <w:sz w:val="24"/>
          <w:lang w:val="en-US"/>
        </w:rPr>
        <w:t>Agenda Item:</w:t>
      </w:r>
      <w:bookmarkStart w:id="5" w:name="Source"/>
      <w:bookmarkEnd w:id="5"/>
      <w:r w:rsidRPr="00E71A6C">
        <w:rPr>
          <w:sz w:val="24"/>
          <w:lang w:val="en-US"/>
        </w:rPr>
        <w:tab/>
      </w:r>
      <w:r w:rsidR="00BA77B1" w:rsidRPr="00E71A6C">
        <w:rPr>
          <w:sz w:val="24"/>
          <w:lang w:val="en-US" w:eastAsia="ja-JP"/>
        </w:rPr>
        <w:t>8.11.1</w:t>
      </w:r>
      <w:r w:rsidR="00BF1A4A" w:rsidRPr="00E71A6C">
        <w:rPr>
          <w:sz w:val="24"/>
          <w:lang w:val="en-US" w:eastAsia="ja-JP"/>
        </w:rPr>
        <w:t>.2</w:t>
      </w:r>
    </w:p>
    <w:p w14:paraId="6823EFA3" w14:textId="77777777" w:rsidR="00B06F73" w:rsidRPr="00E71A6C" w:rsidRDefault="00B06F73" w:rsidP="00B06F73">
      <w:pPr>
        <w:pBdr>
          <w:bottom w:val="single" w:sz="6" w:space="1" w:color="auto"/>
        </w:pBdr>
        <w:ind w:left="1800" w:hanging="1800"/>
        <w:rPr>
          <w:rFonts w:ascii="Arial" w:hAnsi="Arial"/>
          <w:b/>
          <w:lang w:val="en-US"/>
        </w:rPr>
      </w:pPr>
      <w:r w:rsidRPr="00E71A6C">
        <w:rPr>
          <w:rFonts w:ascii="Arial" w:hAnsi="Arial"/>
          <w:b/>
          <w:lang w:val="en-US"/>
        </w:rPr>
        <w:t>Document for:</w:t>
      </w:r>
      <w:bookmarkStart w:id="6" w:name="DocumentFor"/>
      <w:bookmarkEnd w:id="6"/>
      <w:r w:rsidRPr="00E71A6C">
        <w:rPr>
          <w:rFonts w:ascii="Arial" w:hAnsi="Arial"/>
          <w:b/>
          <w:lang w:val="en-US"/>
        </w:rPr>
        <w:t xml:space="preserve"> </w:t>
      </w:r>
      <w:r w:rsidRPr="00E71A6C">
        <w:rPr>
          <w:rFonts w:ascii="Arial" w:hAnsi="Arial"/>
          <w:b/>
          <w:lang w:val="en-US"/>
        </w:rPr>
        <w:tab/>
        <w:t>Discussion and Decision</w:t>
      </w:r>
    </w:p>
    <w:p w14:paraId="702AF45C" w14:textId="77777777" w:rsidR="008E3FC0" w:rsidRPr="00E71A6C" w:rsidRDefault="001D2A61" w:rsidP="008E3FC0">
      <w:pPr>
        <w:pStyle w:val="1"/>
        <w:numPr>
          <w:ilvl w:val="0"/>
          <w:numId w:val="6"/>
        </w:numPr>
        <w:spacing w:after="120"/>
        <w:jc w:val="both"/>
        <w:rPr>
          <w:b/>
          <w:lang w:val="en-US"/>
        </w:rPr>
      </w:pPr>
      <w:r w:rsidRPr="00E71A6C">
        <w:rPr>
          <w:b/>
          <w:lang w:val="en-US"/>
        </w:rPr>
        <w:t>Introduction</w:t>
      </w:r>
    </w:p>
    <w:p w14:paraId="3DD100F3" w14:textId="52C194FE" w:rsidR="003F43B0" w:rsidRPr="00E71A6C" w:rsidRDefault="000C3121" w:rsidP="003F43B0">
      <w:pPr>
        <w:spacing w:beforeLines="50" w:before="120" w:afterLines="50" w:after="120"/>
        <w:jc w:val="both"/>
        <w:rPr>
          <w:rFonts w:eastAsiaTheme="minorEastAsia"/>
          <w:sz w:val="22"/>
          <w:lang w:val="en-US"/>
        </w:rPr>
      </w:pPr>
      <w:r w:rsidRPr="00E71A6C">
        <w:rPr>
          <w:rFonts w:eastAsiaTheme="minorEastAsia"/>
          <w:sz w:val="22"/>
          <w:lang w:val="en-US"/>
        </w:rPr>
        <w:t>At the RAN1#10</w:t>
      </w:r>
      <w:r w:rsidR="00D03B96">
        <w:rPr>
          <w:rFonts w:eastAsiaTheme="minorEastAsia"/>
          <w:sz w:val="22"/>
          <w:lang w:val="en-US"/>
        </w:rPr>
        <w:t>7</w:t>
      </w:r>
      <w:r w:rsidRPr="00E71A6C">
        <w:rPr>
          <w:rFonts w:eastAsiaTheme="minorEastAsia"/>
          <w:sz w:val="22"/>
          <w:lang w:val="en-US"/>
        </w:rPr>
        <w:t>-e meeting [1], there were discussions on resource allocation for reliability/latency improvements and several agreements were reached.</w:t>
      </w:r>
      <w:r w:rsidR="00FD2E0E" w:rsidRPr="00E71A6C">
        <w:rPr>
          <w:rFonts w:eastAsiaTheme="minorEastAsia"/>
          <w:sz w:val="22"/>
          <w:lang w:val="en-US"/>
        </w:rPr>
        <w:t xml:space="preserve"> </w:t>
      </w:r>
      <w:r w:rsidRPr="00E71A6C">
        <w:rPr>
          <w:rFonts w:eastAsiaTheme="minorEastAsia"/>
          <w:sz w:val="22"/>
          <w:lang w:val="en-US"/>
        </w:rPr>
        <w:t>In this contribution, we share our</w:t>
      </w:r>
      <w:r w:rsidR="008E5CEF" w:rsidRPr="00E71A6C">
        <w:rPr>
          <w:rFonts w:eastAsiaTheme="minorEastAsia"/>
          <w:sz w:val="22"/>
          <w:lang w:val="en-US"/>
        </w:rPr>
        <w:t xml:space="preserve"> further</w:t>
      </w:r>
      <w:r w:rsidRPr="00E71A6C">
        <w:rPr>
          <w:rFonts w:eastAsiaTheme="minorEastAsia"/>
          <w:sz w:val="22"/>
          <w:lang w:val="en-US"/>
        </w:rPr>
        <w:t xml:space="preserve"> views </w:t>
      </w:r>
      <w:r w:rsidR="00E0159D">
        <w:rPr>
          <w:rFonts w:eastAsiaTheme="minorEastAsia"/>
          <w:sz w:val="22"/>
          <w:lang w:val="en-US"/>
        </w:rPr>
        <w:t>to conclude</w:t>
      </w:r>
      <w:r w:rsidRPr="00E71A6C">
        <w:rPr>
          <w:rFonts w:eastAsiaTheme="minorEastAsia"/>
          <w:sz w:val="22"/>
          <w:lang w:val="en-US"/>
        </w:rPr>
        <w:t xml:space="preserve"> resource allocation enhancement for </w:t>
      </w:r>
      <w:r w:rsidR="00DE04A1">
        <w:rPr>
          <w:rFonts w:eastAsiaTheme="minorEastAsia"/>
          <w:sz w:val="22"/>
          <w:lang w:val="en-US"/>
        </w:rPr>
        <w:t xml:space="preserve">better </w:t>
      </w:r>
      <w:r w:rsidRPr="00E71A6C">
        <w:rPr>
          <w:rFonts w:eastAsiaTheme="minorEastAsia"/>
          <w:sz w:val="22"/>
          <w:lang w:val="en-US"/>
        </w:rPr>
        <w:t>reliability and latency.</w:t>
      </w:r>
    </w:p>
    <w:p w14:paraId="7B109A10" w14:textId="77777777" w:rsidR="000C3121" w:rsidRPr="00E71A6C" w:rsidRDefault="000C3121" w:rsidP="003F43B0">
      <w:pPr>
        <w:spacing w:beforeLines="50" w:before="120" w:afterLines="50" w:after="120"/>
        <w:jc w:val="both"/>
        <w:rPr>
          <w:rFonts w:eastAsiaTheme="minorEastAsia"/>
          <w:iCs/>
          <w:sz w:val="22"/>
          <w:lang w:val="en-US"/>
        </w:rPr>
      </w:pPr>
    </w:p>
    <w:p w14:paraId="04E4159B" w14:textId="049A1F55" w:rsidR="00B342A7" w:rsidRPr="00E71A6C" w:rsidRDefault="00456ED2" w:rsidP="00B342A7">
      <w:pPr>
        <w:pStyle w:val="1"/>
        <w:numPr>
          <w:ilvl w:val="0"/>
          <w:numId w:val="6"/>
        </w:numPr>
        <w:spacing w:after="120"/>
        <w:jc w:val="both"/>
        <w:rPr>
          <w:rFonts w:eastAsia="DengXian"/>
          <w:b/>
          <w:lang w:val="en-US" w:eastAsia="zh-CN"/>
        </w:rPr>
      </w:pPr>
      <w:r w:rsidRPr="00E71A6C">
        <w:rPr>
          <w:rFonts w:eastAsia="DengXian"/>
          <w:b/>
          <w:lang w:val="en-US" w:eastAsia="zh-CN"/>
        </w:rPr>
        <w:t>Discussions</w:t>
      </w:r>
    </w:p>
    <w:p w14:paraId="2C25BD6B" w14:textId="75FC3818" w:rsidR="007A41E1" w:rsidRPr="00E71A6C" w:rsidRDefault="007A41E1" w:rsidP="007A41E1">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sidRPr="00E71A6C">
        <w:rPr>
          <w:rFonts w:ascii="Arial" w:eastAsia="DengXian" w:hAnsi="Arial"/>
          <w:b/>
          <w:kern w:val="28"/>
          <w:sz w:val="22"/>
          <w:szCs w:val="22"/>
          <w:lang w:val="en-US" w:eastAsia="zh-CN"/>
        </w:rPr>
        <w:t xml:space="preserve">Inter-UE coordination </w:t>
      </w:r>
      <w:r w:rsidRPr="00E71A6C">
        <w:rPr>
          <w:rFonts w:ascii="Arial" w:eastAsia="DengXian" w:hAnsi="Arial" w:cs="Arial"/>
          <w:b/>
          <w:kern w:val="28"/>
          <w:sz w:val="22"/>
          <w:szCs w:val="22"/>
          <w:lang w:val="en-US" w:eastAsia="zh-CN"/>
        </w:rPr>
        <w:t xml:space="preserve">- </w:t>
      </w:r>
      <w:r w:rsidRPr="00E71A6C">
        <w:rPr>
          <w:rFonts w:ascii="Arial" w:eastAsia="DengXian" w:hAnsi="Arial"/>
          <w:b/>
          <w:kern w:val="28"/>
          <w:sz w:val="22"/>
          <w:szCs w:val="22"/>
          <w:lang w:val="en-US" w:eastAsia="zh-CN"/>
        </w:rPr>
        <w:t>scheme 1</w:t>
      </w:r>
    </w:p>
    <w:p w14:paraId="08D3366E" w14:textId="3E86E74C" w:rsidR="007A41E1" w:rsidRPr="00E71A6C" w:rsidRDefault="007A41E1" w:rsidP="007A41E1">
      <w:pPr>
        <w:keepNext/>
        <w:numPr>
          <w:ilvl w:val="2"/>
          <w:numId w:val="6"/>
        </w:numPr>
        <w:tabs>
          <w:tab w:val="left" w:pos="0"/>
        </w:tabs>
        <w:spacing w:before="240" w:after="120"/>
        <w:jc w:val="both"/>
        <w:outlineLvl w:val="0"/>
        <w:rPr>
          <w:rFonts w:ascii="Arial" w:eastAsia="DengXian" w:hAnsi="Arial"/>
          <w:b/>
          <w:kern w:val="28"/>
          <w:sz w:val="22"/>
          <w:szCs w:val="22"/>
          <w:lang w:val="en-US" w:eastAsia="zh-CN"/>
        </w:rPr>
      </w:pPr>
      <w:r w:rsidRPr="00E71A6C">
        <w:rPr>
          <w:rFonts w:ascii="Arial" w:eastAsia="DengXian" w:hAnsi="Arial"/>
          <w:b/>
          <w:kern w:val="28"/>
          <w:sz w:val="22"/>
          <w:szCs w:val="22"/>
          <w:lang w:val="en-US" w:eastAsia="zh-CN"/>
        </w:rPr>
        <w:t xml:space="preserve">Combination of preferred/non-preferred and </w:t>
      </w:r>
      <w:r w:rsidR="006913A9" w:rsidRPr="00E71A6C">
        <w:rPr>
          <w:rFonts w:ascii="Arial" w:eastAsia="DengXian" w:hAnsi="Arial"/>
          <w:b/>
          <w:kern w:val="28"/>
          <w:sz w:val="22"/>
          <w:szCs w:val="22"/>
          <w:lang w:val="en-US" w:eastAsia="zh-CN"/>
        </w:rPr>
        <w:t>request</w:t>
      </w:r>
      <w:r w:rsidR="00D64637">
        <w:rPr>
          <w:rFonts w:ascii="Arial" w:eastAsia="DengXian" w:hAnsi="Arial"/>
          <w:b/>
          <w:kern w:val="28"/>
          <w:sz w:val="22"/>
          <w:szCs w:val="22"/>
          <w:lang w:val="en-US" w:eastAsia="zh-CN"/>
        </w:rPr>
        <w:t>-based/condition</w:t>
      </w:r>
      <w:r w:rsidRPr="00E71A6C">
        <w:rPr>
          <w:rFonts w:ascii="Arial" w:eastAsia="DengXian" w:hAnsi="Arial"/>
          <w:b/>
          <w:kern w:val="28"/>
          <w:sz w:val="22"/>
          <w:szCs w:val="22"/>
          <w:lang w:val="en-US" w:eastAsia="zh-CN"/>
        </w:rPr>
        <w:t>-based</w:t>
      </w:r>
    </w:p>
    <w:tbl>
      <w:tblPr>
        <w:tblStyle w:val="afc"/>
        <w:tblW w:w="0" w:type="auto"/>
        <w:tblLook w:val="04A0" w:firstRow="1" w:lastRow="0" w:firstColumn="1" w:lastColumn="0" w:noHBand="0" w:noVBand="1"/>
      </w:tblPr>
      <w:tblGrid>
        <w:gridCol w:w="9962"/>
      </w:tblGrid>
      <w:tr w:rsidR="002F0FBE" w:rsidRPr="00E71A6C" w14:paraId="33CDC64A" w14:textId="77777777" w:rsidTr="008F226C">
        <w:tc>
          <w:tcPr>
            <w:tcW w:w="9962" w:type="dxa"/>
          </w:tcPr>
          <w:p w14:paraId="36E0B5FF" w14:textId="77777777" w:rsidR="00EE07CE" w:rsidRPr="00E71A6C" w:rsidRDefault="00EE07CE" w:rsidP="00EE07CE">
            <w:pPr>
              <w:spacing w:after="0"/>
              <w:rPr>
                <w:rFonts w:ascii="Times" w:eastAsia="Malgun Gothic" w:hAnsi="Times" w:cs="Times"/>
                <w:b/>
                <w:bCs/>
                <w:sz w:val="16"/>
                <w:highlight w:val="green"/>
                <w:lang w:val="en-US" w:eastAsia="x-none"/>
              </w:rPr>
            </w:pPr>
            <w:r w:rsidRPr="00E71A6C">
              <w:rPr>
                <w:rFonts w:ascii="Times" w:eastAsia="Batang" w:hAnsi="Times" w:cs="Times"/>
                <w:b/>
                <w:bCs/>
                <w:sz w:val="16"/>
                <w:szCs w:val="24"/>
                <w:highlight w:val="green"/>
                <w:lang w:val="en-US" w:eastAsia="x-none"/>
              </w:rPr>
              <w:t>Agreement</w:t>
            </w:r>
          </w:p>
          <w:p w14:paraId="65B2BA19" w14:textId="77777777" w:rsidR="00EE07CE" w:rsidRPr="00E71A6C" w:rsidRDefault="00EE07CE" w:rsidP="00680BE9">
            <w:pPr>
              <w:numPr>
                <w:ilvl w:val="0"/>
                <w:numId w:val="11"/>
              </w:numPr>
              <w:spacing w:after="0"/>
              <w:jc w:val="both"/>
              <w:rPr>
                <w:rFonts w:ascii="Times" w:eastAsia="Batang" w:hAnsi="Times" w:cs="Times"/>
                <w:color w:val="000000"/>
                <w:sz w:val="16"/>
                <w:lang w:val="en-US" w:eastAsia="en-US"/>
              </w:rPr>
            </w:pPr>
            <w:r w:rsidRPr="00E71A6C">
              <w:rPr>
                <w:rFonts w:ascii="Times" w:eastAsia="Batang" w:hAnsi="Times" w:cs="Times"/>
                <w:color w:val="000000"/>
                <w:sz w:val="16"/>
                <w:lang w:val="en-US" w:eastAsia="en-US"/>
              </w:rPr>
              <w:t>In scheme 1, the following is supported for UE(s) to be UE-A(s)/UE-B(s) in the inter-UE coordination information transmission triggered by an explicit request in Mode 2:</w:t>
            </w:r>
          </w:p>
          <w:p w14:paraId="149A2F58" w14:textId="77777777" w:rsidR="00EE07CE" w:rsidRPr="00E71A6C" w:rsidRDefault="00EE07CE" w:rsidP="00680BE9">
            <w:pPr>
              <w:numPr>
                <w:ilvl w:val="1"/>
                <w:numId w:val="12"/>
              </w:numPr>
              <w:spacing w:after="0"/>
              <w:jc w:val="both"/>
              <w:rPr>
                <w:rFonts w:ascii="Times" w:eastAsia="Batang" w:hAnsi="Times" w:cs="Times"/>
                <w:color w:val="000000"/>
                <w:sz w:val="16"/>
                <w:lang w:val="en-US" w:eastAsia="en-US"/>
              </w:rPr>
            </w:pPr>
            <w:r w:rsidRPr="00E71A6C">
              <w:rPr>
                <w:rFonts w:ascii="Times" w:eastAsia="Batang" w:hAnsi="Times" w:cs="Times"/>
                <w:color w:val="000000"/>
                <w:sz w:val="16"/>
                <w:lang w:val="en-US" w:eastAsia="en-US"/>
              </w:rPr>
              <w:t>A UE that sends an explicit request for inter-UE coordination information can be UE-B</w:t>
            </w:r>
          </w:p>
          <w:p w14:paraId="7A1709C6" w14:textId="77777777" w:rsidR="00EE07CE" w:rsidRPr="00E71A6C" w:rsidRDefault="00EE07CE" w:rsidP="00680BE9">
            <w:pPr>
              <w:numPr>
                <w:ilvl w:val="1"/>
                <w:numId w:val="12"/>
              </w:numPr>
              <w:spacing w:after="0"/>
              <w:jc w:val="both"/>
              <w:rPr>
                <w:rFonts w:ascii="Times" w:eastAsia="Batang" w:hAnsi="Times" w:cs="Times"/>
                <w:color w:val="000000"/>
                <w:sz w:val="16"/>
                <w:lang w:val="en-US" w:eastAsia="en-US"/>
              </w:rPr>
            </w:pPr>
            <w:r w:rsidRPr="00E71A6C">
              <w:rPr>
                <w:rFonts w:ascii="Times" w:eastAsia="Batang" w:hAnsi="Times" w:cs="Times"/>
                <w:color w:val="000000"/>
                <w:sz w:val="16"/>
                <w:lang w:val="en-US" w:eastAsia="en-US"/>
              </w:rPr>
              <w:t>A UE that received an explicit request from UE-B and sends inter-UE coordination information to the UE-B can be UE-A</w:t>
            </w:r>
          </w:p>
          <w:p w14:paraId="60DEE3B8" w14:textId="77777777" w:rsidR="00EE07CE" w:rsidRPr="00E71A6C" w:rsidRDefault="00EE07CE" w:rsidP="00680BE9">
            <w:pPr>
              <w:numPr>
                <w:ilvl w:val="1"/>
                <w:numId w:val="12"/>
              </w:numPr>
              <w:spacing w:after="0"/>
              <w:jc w:val="both"/>
              <w:rPr>
                <w:rFonts w:ascii="Times" w:eastAsia="Batang" w:hAnsi="Times" w:cs="Times"/>
                <w:color w:val="000000"/>
                <w:sz w:val="16"/>
                <w:lang w:val="en-US" w:eastAsia="en-US"/>
              </w:rPr>
            </w:pPr>
            <w:r w:rsidRPr="00E71A6C">
              <w:rPr>
                <w:rFonts w:ascii="Times" w:eastAsia="Batang" w:hAnsi="Times" w:cs="Times"/>
                <w:color w:val="000000"/>
                <w:sz w:val="16"/>
                <w:highlight w:val="darkYellow"/>
                <w:lang w:val="en-US" w:eastAsia="en-US"/>
              </w:rPr>
              <w:t>Working assumption</w:t>
            </w:r>
            <w:r w:rsidRPr="00E71A6C">
              <w:rPr>
                <w:rFonts w:ascii="Times" w:eastAsia="Batang" w:hAnsi="Times" w:cs="Times"/>
                <w:color w:val="000000"/>
                <w:sz w:val="16"/>
                <w:lang w:val="en-US" w:eastAsia="en-US"/>
              </w:rPr>
              <w:t xml:space="preserve"> At least a destination UE of a TB transmitted by UE-B can be UE A</w:t>
            </w:r>
          </w:p>
          <w:p w14:paraId="61D2EE2C" w14:textId="77777777" w:rsidR="00EE07CE" w:rsidRPr="00E71A6C" w:rsidRDefault="00EE07CE" w:rsidP="00680BE9">
            <w:pPr>
              <w:numPr>
                <w:ilvl w:val="1"/>
                <w:numId w:val="12"/>
              </w:numPr>
              <w:spacing w:after="0"/>
              <w:jc w:val="both"/>
              <w:rPr>
                <w:rFonts w:ascii="Times" w:eastAsia="Batang" w:hAnsi="Times" w:cs="Times"/>
                <w:color w:val="000000"/>
                <w:sz w:val="16"/>
                <w:lang w:val="en-US" w:eastAsia="en-US"/>
              </w:rPr>
            </w:pPr>
            <w:r w:rsidRPr="00E71A6C">
              <w:rPr>
                <w:rFonts w:ascii="Times" w:eastAsia="Batang" w:hAnsi="Times" w:cs="Times"/>
                <w:color w:val="000000"/>
                <w:sz w:val="16"/>
                <w:lang w:val="en-US" w:eastAsia="en-US"/>
              </w:rPr>
              <w:t>The above feature can be enabled or disabled or controlled by (pre-)configuration</w:t>
            </w:r>
          </w:p>
          <w:p w14:paraId="7407F023" w14:textId="77777777" w:rsidR="00EE07CE" w:rsidRPr="00E71A6C" w:rsidRDefault="00EE07CE" w:rsidP="00680BE9">
            <w:pPr>
              <w:numPr>
                <w:ilvl w:val="1"/>
                <w:numId w:val="12"/>
              </w:numPr>
              <w:spacing w:after="0"/>
              <w:jc w:val="both"/>
              <w:rPr>
                <w:rFonts w:ascii="Times" w:eastAsia="Batang" w:hAnsi="Times" w:cs="Times"/>
                <w:color w:val="000000"/>
                <w:sz w:val="16"/>
                <w:lang w:val="en-US" w:eastAsia="en-US"/>
              </w:rPr>
            </w:pPr>
            <w:r w:rsidRPr="00E71A6C">
              <w:rPr>
                <w:rFonts w:ascii="Times" w:eastAsia="Batang" w:hAnsi="Times" w:cs="Times"/>
                <w:color w:val="000000"/>
                <w:sz w:val="16"/>
                <w:lang w:val="en-US" w:eastAsia="en-US"/>
              </w:rPr>
              <w:t>FFS: Details on how to support this, including (pre-)configuration signaling granularity</w:t>
            </w:r>
          </w:p>
          <w:p w14:paraId="6F946CF7" w14:textId="77777777" w:rsidR="00EE07CE" w:rsidRPr="00E71A6C" w:rsidRDefault="00EE07CE" w:rsidP="00680BE9">
            <w:pPr>
              <w:numPr>
                <w:ilvl w:val="1"/>
                <w:numId w:val="12"/>
              </w:numPr>
              <w:spacing w:after="0"/>
              <w:jc w:val="both"/>
              <w:rPr>
                <w:rFonts w:ascii="Times" w:eastAsia="Batang" w:hAnsi="Times" w:cs="Times"/>
                <w:color w:val="000000"/>
                <w:sz w:val="16"/>
                <w:lang w:val="en-US" w:eastAsia="en-US"/>
              </w:rPr>
            </w:pPr>
            <w:r w:rsidRPr="00E71A6C">
              <w:rPr>
                <w:rFonts w:ascii="Times" w:eastAsia="Batang" w:hAnsi="Times" w:cs="Times"/>
                <w:color w:val="000000"/>
                <w:sz w:val="16"/>
                <w:lang w:val="en-US" w:eastAsia="en-US"/>
              </w:rPr>
              <w:t>FFS: Additional details and conditions on UE-A and UE-B</w:t>
            </w:r>
          </w:p>
          <w:p w14:paraId="2C25427B" w14:textId="77777777" w:rsidR="00EE07CE" w:rsidRPr="00E71A6C" w:rsidRDefault="00EE07CE" w:rsidP="00680BE9">
            <w:pPr>
              <w:numPr>
                <w:ilvl w:val="0"/>
                <w:numId w:val="12"/>
              </w:numPr>
              <w:spacing w:after="0"/>
              <w:jc w:val="both"/>
              <w:rPr>
                <w:rFonts w:ascii="Times" w:eastAsia="Batang" w:hAnsi="Times" w:cs="Times"/>
                <w:color w:val="000000"/>
                <w:sz w:val="16"/>
                <w:lang w:val="en-US" w:eastAsia="en-US"/>
              </w:rPr>
            </w:pPr>
            <w:r w:rsidRPr="00E71A6C">
              <w:rPr>
                <w:rFonts w:ascii="Times" w:eastAsia="Batang" w:hAnsi="Times" w:cs="Times"/>
                <w:color w:val="000000"/>
                <w:sz w:val="16"/>
                <w:highlight w:val="darkYellow"/>
                <w:lang w:val="en-US" w:eastAsia="en-US"/>
              </w:rPr>
              <w:t>Working Assumption</w:t>
            </w:r>
            <w:r w:rsidRPr="00E71A6C">
              <w:rPr>
                <w:rFonts w:ascii="Times" w:eastAsia="Batang" w:hAnsi="Times" w:cs="Times"/>
                <w:color w:val="000000"/>
                <w:sz w:val="16"/>
                <w:lang w:val="en-US" w:eastAsia="en-US"/>
              </w:rPr>
              <w:t xml:space="preserve"> In scheme 1, the following is supported for UE(s) to be UE-A(s)/UE-B(s) in the inter-UE coordination information transmission triggered by a condition other than explicit request reception in Mode 2:</w:t>
            </w:r>
          </w:p>
          <w:p w14:paraId="2C74412D" w14:textId="77777777" w:rsidR="00EE07CE" w:rsidRPr="00E71A6C" w:rsidRDefault="00EE07CE" w:rsidP="00680BE9">
            <w:pPr>
              <w:numPr>
                <w:ilvl w:val="1"/>
                <w:numId w:val="12"/>
              </w:numPr>
              <w:spacing w:after="0"/>
              <w:jc w:val="both"/>
              <w:rPr>
                <w:rFonts w:ascii="Times" w:eastAsia="Batang" w:hAnsi="Times" w:cs="Times"/>
                <w:color w:val="000000"/>
                <w:sz w:val="16"/>
                <w:lang w:val="en-US" w:eastAsia="en-US"/>
              </w:rPr>
            </w:pPr>
            <w:r w:rsidRPr="00E71A6C">
              <w:rPr>
                <w:rFonts w:ascii="Times" w:eastAsia="Batang" w:hAnsi="Times" w:cs="Times"/>
                <w:color w:val="000000"/>
                <w:sz w:val="16"/>
                <w:lang w:val="en-US" w:eastAsia="en-US"/>
              </w:rPr>
              <w:t>A UE that satisfies the condition mentioned in the main bullet and sends inter-UE coordination information is UE-A</w:t>
            </w:r>
          </w:p>
          <w:p w14:paraId="02F522AF" w14:textId="77777777" w:rsidR="00EE07CE" w:rsidRPr="00E71A6C" w:rsidRDefault="00EE07CE" w:rsidP="00680BE9">
            <w:pPr>
              <w:numPr>
                <w:ilvl w:val="1"/>
                <w:numId w:val="12"/>
              </w:numPr>
              <w:spacing w:after="0"/>
              <w:jc w:val="both"/>
              <w:rPr>
                <w:rFonts w:ascii="Times" w:eastAsia="Batang" w:hAnsi="Times" w:cs="Times"/>
                <w:color w:val="000000"/>
                <w:sz w:val="16"/>
                <w:lang w:val="en-US" w:eastAsia="en-US"/>
              </w:rPr>
            </w:pPr>
            <w:r w:rsidRPr="00E71A6C">
              <w:rPr>
                <w:rFonts w:ascii="Times" w:eastAsia="Batang" w:hAnsi="Times" w:cs="Times"/>
                <w:color w:val="000000"/>
                <w:sz w:val="16"/>
                <w:lang w:val="en-US" w:eastAsia="en-US"/>
              </w:rPr>
              <w:t>A UE that received inter-UE coordination information from UE-A and uses it for resource (re-)selection is UE-B</w:t>
            </w:r>
          </w:p>
          <w:p w14:paraId="1140440E" w14:textId="77777777" w:rsidR="00EE07CE" w:rsidRPr="00E71A6C" w:rsidRDefault="00EE07CE" w:rsidP="00680BE9">
            <w:pPr>
              <w:numPr>
                <w:ilvl w:val="1"/>
                <w:numId w:val="12"/>
              </w:numPr>
              <w:spacing w:after="0"/>
              <w:jc w:val="both"/>
              <w:rPr>
                <w:rFonts w:ascii="Times" w:eastAsia="Batang" w:hAnsi="Times" w:cs="Times"/>
                <w:color w:val="000000"/>
                <w:sz w:val="16"/>
                <w:lang w:val="en-US" w:eastAsia="en-US"/>
              </w:rPr>
            </w:pPr>
            <w:r w:rsidRPr="00E71A6C">
              <w:rPr>
                <w:rFonts w:ascii="Times" w:eastAsia="Batang" w:hAnsi="Times" w:cs="Times"/>
                <w:color w:val="000000"/>
                <w:sz w:val="16"/>
                <w:lang w:val="en-US" w:eastAsia="en-US"/>
              </w:rPr>
              <w:t>The above feature can be enabled or disabled or controlled by (pre-)configuration</w:t>
            </w:r>
          </w:p>
          <w:p w14:paraId="697F9491" w14:textId="77777777" w:rsidR="00EE07CE" w:rsidRPr="00E71A6C" w:rsidRDefault="00EE07CE" w:rsidP="00680BE9">
            <w:pPr>
              <w:numPr>
                <w:ilvl w:val="2"/>
                <w:numId w:val="12"/>
              </w:numPr>
              <w:spacing w:after="0"/>
              <w:jc w:val="both"/>
              <w:rPr>
                <w:rFonts w:ascii="Times" w:eastAsia="Batang" w:hAnsi="Times" w:cs="Times"/>
                <w:color w:val="000000"/>
                <w:sz w:val="16"/>
                <w:lang w:val="en-US" w:eastAsia="en-US"/>
              </w:rPr>
            </w:pPr>
            <w:r w:rsidRPr="00E71A6C">
              <w:rPr>
                <w:rFonts w:ascii="Times" w:eastAsia="Batang" w:hAnsi="Times" w:cs="Times"/>
                <w:color w:val="000000"/>
                <w:sz w:val="16"/>
                <w:lang w:val="en-US" w:eastAsia="en-US"/>
              </w:rPr>
              <w:t>FFS: Details on how to support this, including (pre-)configuration signaling granularity</w:t>
            </w:r>
          </w:p>
          <w:p w14:paraId="1051F918" w14:textId="30C6F79E" w:rsidR="002F0FBE" w:rsidRPr="00E71A6C" w:rsidRDefault="00EE07CE" w:rsidP="00680BE9">
            <w:pPr>
              <w:numPr>
                <w:ilvl w:val="1"/>
                <w:numId w:val="12"/>
              </w:numPr>
              <w:spacing w:after="0"/>
              <w:jc w:val="both"/>
              <w:rPr>
                <w:rFonts w:ascii="Times" w:eastAsia="Batang" w:hAnsi="Times" w:cs="Times"/>
                <w:color w:val="000000"/>
                <w:sz w:val="16"/>
                <w:lang w:val="en-US" w:eastAsia="en-US"/>
              </w:rPr>
            </w:pPr>
            <w:r w:rsidRPr="00E71A6C">
              <w:rPr>
                <w:rFonts w:ascii="Times" w:eastAsia="Batang" w:hAnsi="Times" w:cs="Times"/>
                <w:color w:val="000000"/>
                <w:sz w:val="16"/>
                <w:lang w:val="en-US" w:eastAsia="en-US"/>
              </w:rPr>
              <w:t>FFS: Additional details and conditions on UE-A and UE-B</w:t>
            </w:r>
          </w:p>
        </w:tc>
      </w:tr>
    </w:tbl>
    <w:p w14:paraId="5174F6FD" w14:textId="1B1F46C1" w:rsidR="00DD40D9" w:rsidRPr="00E71A6C" w:rsidRDefault="006913A9" w:rsidP="001C4A49">
      <w:pPr>
        <w:spacing w:beforeLines="50" w:before="120" w:afterLines="50" w:after="120"/>
        <w:jc w:val="both"/>
        <w:rPr>
          <w:rFonts w:eastAsiaTheme="minorEastAsia"/>
          <w:iCs/>
          <w:sz w:val="22"/>
          <w:lang w:val="en-US"/>
        </w:rPr>
      </w:pPr>
      <w:r w:rsidRPr="00E71A6C">
        <w:rPr>
          <w:rFonts w:eastAsiaTheme="minorEastAsia"/>
          <w:iCs/>
          <w:sz w:val="22"/>
          <w:lang w:val="en-US"/>
        </w:rPr>
        <w:t xml:space="preserve">At the </w:t>
      </w:r>
      <w:r w:rsidR="00836EB9">
        <w:rPr>
          <w:rFonts w:eastAsiaTheme="minorEastAsia"/>
          <w:iCs/>
          <w:sz w:val="22"/>
          <w:lang w:val="en-US"/>
        </w:rPr>
        <w:t>previous</w:t>
      </w:r>
      <w:r w:rsidRPr="00E71A6C">
        <w:rPr>
          <w:rFonts w:eastAsiaTheme="minorEastAsia"/>
          <w:iCs/>
          <w:sz w:val="22"/>
          <w:lang w:val="en-US"/>
        </w:rPr>
        <w:t xml:space="preserve"> meeting, request-based scheme 1 and </w:t>
      </w:r>
      <w:r w:rsidR="002D1F47">
        <w:rPr>
          <w:rFonts w:eastAsiaTheme="minorEastAsia"/>
          <w:iCs/>
          <w:sz w:val="22"/>
          <w:lang w:val="en-US"/>
        </w:rPr>
        <w:t>condition</w:t>
      </w:r>
      <w:r w:rsidRPr="00E71A6C">
        <w:rPr>
          <w:rFonts w:eastAsiaTheme="minorEastAsia"/>
          <w:iCs/>
          <w:sz w:val="22"/>
          <w:lang w:val="en-US"/>
        </w:rPr>
        <w:t>-based scheme 1 (as working assumption) were agreed as above. Details of each</w:t>
      </w:r>
      <w:r w:rsidR="00345EBD">
        <w:rPr>
          <w:rFonts w:eastAsiaTheme="minorEastAsia"/>
          <w:iCs/>
          <w:sz w:val="22"/>
          <w:lang w:val="en-US"/>
        </w:rPr>
        <w:t xml:space="preserve"> way</w:t>
      </w:r>
      <w:r w:rsidRPr="00E71A6C">
        <w:rPr>
          <w:rFonts w:eastAsiaTheme="minorEastAsia"/>
          <w:iCs/>
          <w:sz w:val="22"/>
          <w:lang w:val="en-US"/>
        </w:rPr>
        <w:t xml:space="preserve"> needs to be discussed. Note that at the </w:t>
      </w:r>
      <w:r w:rsidR="007A256C">
        <w:rPr>
          <w:rFonts w:eastAsiaTheme="minorEastAsia"/>
          <w:iCs/>
          <w:sz w:val="22"/>
          <w:lang w:val="en-US"/>
        </w:rPr>
        <w:t>previous</w:t>
      </w:r>
      <w:r w:rsidRPr="00E71A6C">
        <w:rPr>
          <w:rFonts w:eastAsiaTheme="minorEastAsia"/>
          <w:iCs/>
          <w:sz w:val="22"/>
          <w:lang w:val="en-US"/>
        </w:rPr>
        <w:t xml:space="preserve"> RAN plenary, restriction on combination of preferred/non-preferred and request-based/</w:t>
      </w:r>
      <w:r w:rsidR="007A256C">
        <w:rPr>
          <w:rFonts w:eastAsiaTheme="minorEastAsia"/>
          <w:iCs/>
          <w:sz w:val="22"/>
          <w:lang w:val="en-US"/>
        </w:rPr>
        <w:t>condition</w:t>
      </w:r>
      <w:r w:rsidRPr="00E71A6C">
        <w:rPr>
          <w:rFonts w:eastAsiaTheme="minorEastAsia"/>
          <w:iCs/>
          <w:sz w:val="22"/>
          <w:lang w:val="en-US"/>
        </w:rPr>
        <w:t>-based was proposed but there was no consensus.</w:t>
      </w:r>
    </w:p>
    <w:p w14:paraId="41836697" w14:textId="36E8BD66" w:rsidR="006913A9" w:rsidRPr="00E71A6C" w:rsidRDefault="006913A9" w:rsidP="001C4A49">
      <w:pPr>
        <w:spacing w:beforeLines="50" w:before="120" w:afterLines="50" w:after="120"/>
        <w:jc w:val="both"/>
        <w:rPr>
          <w:rFonts w:eastAsiaTheme="minorEastAsia"/>
          <w:iCs/>
          <w:sz w:val="22"/>
          <w:u w:val="single"/>
          <w:lang w:val="en-US"/>
        </w:rPr>
      </w:pPr>
      <w:r w:rsidRPr="00E71A6C">
        <w:rPr>
          <w:rFonts w:eastAsiaTheme="minorEastAsia"/>
          <w:iCs/>
          <w:sz w:val="22"/>
          <w:u w:val="single"/>
          <w:lang w:val="en-US"/>
        </w:rPr>
        <w:t>Request-based</w:t>
      </w:r>
    </w:p>
    <w:p w14:paraId="3461A61F" w14:textId="03F28C25" w:rsidR="00175E7A" w:rsidRPr="00E71A6C" w:rsidRDefault="00175E7A" w:rsidP="001C4A49">
      <w:pPr>
        <w:spacing w:beforeLines="50" w:before="120" w:afterLines="50" w:after="120"/>
        <w:jc w:val="both"/>
        <w:rPr>
          <w:rFonts w:eastAsiaTheme="minorEastAsia"/>
          <w:iCs/>
          <w:sz w:val="22"/>
          <w:lang w:val="en-US"/>
        </w:rPr>
      </w:pPr>
      <w:r w:rsidRPr="00E71A6C">
        <w:rPr>
          <w:rFonts w:eastAsiaTheme="minorEastAsia"/>
          <w:iCs/>
          <w:sz w:val="22"/>
          <w:lang w:val="en-US"/>
        </w:rPr>
        <w:t xml:space="preserve">Regarding request-based scheme 1, it is assumed in this case that UE-B would like to transmit a TB to UE-A. Under this assumption, when UE-B requests a resource set for own TX, a set of </w:t>
      </w:r>
      <w:r w:rsidRPr="00E71A6C">
        <w:rPr>
          <w:rFonts w:eastAsiaTheme="minorEastAsia"/>
          <w:iCs/>
          <w:sz w:val="22"/>
          <w:u w:val="single"/>
          <w:lang w:val="en-US"/>
        </w:rPr>
        <w:t>preferred resources</w:t>
      </w:r>
      <w:r w:rsidR="00553EEC" w:rsidRPr="00553EEC">
        <w:rPr>
          <w:rFonts w:eastAsiaTheme="minorEastAsia"/>
          <w:iCs/>
          <w:sz w:val="22"/>
          <w:lang w:val="en-US"/>
        </w:rPr>
        <w:t xml:space="preserve"> for the transmission</w:t>
      </w:r>
      <w:r w:rsidRPr="00E71A6C">
        <w:rPr>
          <w:rFonts w:eastAsiaTheme="minorEastAsia"/>
          <w:iCs/>
          <w:sz w:val="22"/>
          <w:lang w:val="en-US"/>
        </w:rPr>
        <w:t xml:space="preserve"> will be </w:t>
      </w:r>
      <w:r w:rsidR="001710D1">
        <w:rPr>
          <w:rFonts w:eastAsiaTheme="minorEastAsia"/>
          <w:iCs/>
          <w:sz w:val="22"/>
          <w:lang w:val="en-US"/>
        </w:rPr>
        <w:t xml:space="preserve">much </w:t>
      </w:r>
      <w:r w:rsidRPr="00E71A6C">
        <w:rPr>
          <w:rFonts w:eastAsiaTheme="minorEastAsia"/>
          <w:iCs/>
          <w:sz w:val="22"/>
          <w:lang w:val="en-US"/>
        </w:rPr>
        <w:t>more beneficial. There seems no motivation to share non-preferred resources</w:t>
      </w:r>
      <w:r w:rsidR="008F2CF7">
        <w:rPr>
          <w:rFonts w:eastAsiaTheme="minorEastAsia"/>
          <w:iCs/>
          <w:sz w:val="22"/>
          <w:lang w:val="en-US"/>
        </w:rPr>
        <w:t xml:space="preserve"> instead</w:t>
      </w:r>
      <w:r w:rsidRPr="00E71A6C">
        <w:rPr>
          <w:rFonts w:eastAsiaTheme="minorEastAsia"/>
          <w:iCs/>
          <w:sz w:val="22"/>
          <w:lang w:val="en-US"/>
        </w:rPr>
        <w:t>.</w:t>
      </w:r>
    </w:p>
    <w:p w14:paraId="093A471D" w14:textId="7E16AD8F" w:rsidR="006913A9" w:rsidRPr="00E71A6C" w:rsidRDefault="00175E7A" w:rsidP="001C4A49">
      <w:pPr>
        <w:spacing w:beforeLines="50" w:before="120" w:afterLines="50" w:after="120"/>
        <w:jc w:val="both"/>
        <w:rPr>
          <w:rFonts w:eastAsiaTheme="minorEastAsia"/>
          <w:iCs/>
          <w:sz w:val="22"/>
          <w:lang w:val="en-US"/>
        </w:rPr>
      </w:pPr>
      <w:r w:rsidRPr="00E71A6C">
        <w:rPr>
          <w:rFonts w:eastAsiaTheme="minorEastAsia"/>
          <w:iCs/>
          <w:sz w:val="22"/>
          <w:lang w:val="en-US"/>
        </w:rPr>
        <w:t xml:space="preserve">On working assumption of “At least a destination UE of a TB transmitted by UE-B can be UE A”, we think a non-destination UE is invalid for request-based scheme 1. UE other than destination UE of a TB will not know channel quality at the destination UE. In addition, there is no motivation to become UE-A from perspective of UE other than destination UE, which means that any UE will not have capability </w:t>
      </w:r>
      <w:r w:rsidR="00553EEC">
        <w:rPr>
          <w:rFonts w:eastAsiaTheme="minorEastAsia"/>
          <w:iCs/>
          <w:sz w:val="22"/>
          <w:lang w:val="en-US"/>
        </w:rPr>
        <w:t>to become UE-A to help other UE</w:t>
      </w:r>
      <w:r w:rsidR="002C1D1F">
        <w:rPr>
          <w:rFonts w:eastAsiaTheme="minorEastAsia"/>
          <w:iCs/>
          <w:sz w:val="22"/>
          <w:lang w:val="en-US"/>
        </w:rPr>
        <w:t>’</w:t>
      </w:r>
      <w:r w:rsidRPr="00E71A6C">
        <w:rPr>
          <w:rFonts w:eastAsiaTheme="minorEastAsia"/>
          <w:iCs/>
          <w:sz w:val="22"/>
          <w:lang w:val="en-US"/>
        </w:rPr>
        <w:t>s transmissions</w:t>
      </w:r>
      <w:r w:rsidR="00D13F77">
        <w:rPr>
          <w:rFonts w:eastAsiaTheme="minorEastAsia"/>
          <w:iCs/>
          <w:sz w:val="22"/>
          <w:lang w:val="en-US"/>
        </w:rPr>
        <w:t xml:space="preserve"> to other UE</w:t>
      </w:r>
      <w:r w:rsidRPr="00E71A6C">
        <w:rPr>
          <w:rFonts w:eastAsiaTheme="minorEastAsia"/>
          <w:iCs/>
          <w:sz w:val="22"/>
          <w:lang w:val="en-US"/>
        </w:rPr>
        <w:t>.</w:t>
      </w:r>
    </w:p>
    <w:p w14:paraId="37FD6F39" w14:textId="544EA4E0" w:rsidR="00175E7A" w:rsidRPr="00E71A6C" w:rsidRDefault="00175E7A" w:rsidP="00175E7A">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Proposal </w:t>
      </w:r>
      <w:r w:rsidR="00373819">
        <w:rPr>
          <w:rFonts w:eastAsiaTheme="minorEastAsia"/>
          <w:b/>
          <w:sz w:val="22"/>
          <w:u w:val="single"/>
          <w:lang w:val="en-US"/>
        </w:rPr>
        <w:t>1</w:t>
      </w:r>
      <w:r w:rsidRPr="00E71A6C">
        <w:rPr>
          <w:rFonts w:eastAsiaTheme="minorEastAsia"/>
          <w:b/>
          <w:sz w:val="22"/>
          <w:u w:val="single"/>
          <w:lang w:val="en-US"/>
        </w:rPr>
        <w:t>:</w:t>
      </w:r>
    </w:p>
    <w:p w14:paraId="2080DCEE" w14:textId="77777777" w:rsidR="00175E7A" w:rsidRPr="00E71A6C" w:rsidRDefault="00175E7A" w:rsidP="00680BE9">
      <w:pPr>
        <w:numPr>
          <w:ilvl w:val="0"/>
          <w:numId w:val="9"/>
        </w:numPr>
        <w:spacing w:before="50" w:afterLines="50" w:after="120"/>
        <w:jc w:val="both"/>
        <w:rPr>
          <w:rFonts w:eastAsiaTheme="minorEastAsia"/>
          <w:i/>
          <w:sz w:val="22"/>
          <w:lang w:val="en-US"/>
        </w:rPr>
      </w:pPr>
      <w:r w:rsidRPr="00E71A6C">
        <w:rPr>
          <w:rFonts w:eastAsiaTheme="minorEastAsia"/>
          <w:i/>
          <w:sz w:val="22"/>
          <w:lang w:val="en-US"/>
        </w:rPr>
        <w:t xml:space="preserve">For request-based inter-UE coordination scheme 1, </w:t>
      </w:r>
    </w:p>
    <w:p w14:paraId="1066CF88" w14:textId="3074D09C" w:rsidR="00175E7A" w:rsidRPr="00E71A6C" w:rsidRDefault="00175E7A" w:rsidP="00680BE9">
      <w:pPr>
        <w:numPr>
          <w:ilvl w:val="1"/>
          <w:numId w:val="9"/>
        </w:numPr>
        <w:spacing w:before="50" w:afterLines="50" w:after="120"/>
        <w:jc w:val="both"/>
        <w:rPr>
          <w:rFonts w:eastAsiaTheme="minorEastAsia"/>
          <w:i/>
          <w:sz w:val="22"/>
          <w:lang w:val="en-US"/>
        </w:rPr>
      </w:pPr>
      <w:r w:rsidRPr="00E71A6C">
        <w:rPr>
          <w:rFonts w:eastAsiaTheme="minorEastAsia"/>
          <w:i/>
          <w:sz w:val="22"/>
          <w:lang w:val="en-US"/>
        </w:rPr>
        <w:t>UE-A transmits to UE-B a set of resources preferred for UE-B’s transmission</w:t>
      </w:r>
      <w:r w:rsidR="002C1D1F">
        <w:rPr>
          <w:rFonts w:eastAsiaTheme="minorEastAsia"/>
          <w:i/>
          <w:sz w:val="22"/>
          <w:lang w:val="en-US"/>
        </w:rPr>
        <w:t>.</w:t>
      </w:r>
    </w:p>
    <w:p w14:paraId="41FB8FDE" w14:textId="150CE144" w:rsidR="00175E7A" w:rsidRPr="00E71A6C" w:rsidRDefault="00175E7A" w:rsidP="00680BE9">
      <w:pPr>
        <w:numPr>
          <w:ilvl w:val="1"/>
          <w:numId w:val="9"/>
        </w:numPr>
        <w:spacing w:before="50" w:afterLines="50" w:after="120"/>
        <w:jc w:val="both"/>
        <w:rPr>
          <w:rFonts w:eastAsiaTheme="minorEastAsia"/>
          <w:i/>
          <w:sz w:val="22"/>
          <w:lang w:val="en-US"/>
        </w:rPr>
      </w:pPr>
      <w:r w:rsidRPr="00E71A6C">
        <w:rPr>
          <w:rFonts w:eastAsiaTheme="minorEastAsia"/>
          <w:i/>
          <w:sz w:val="22"/>
          <w:lang w:val="en-US"/>
        </w:rPr>
        <w:lastRenderedPageBreak/>
        <w:t>Confirm working assumption with update as follows.</w:t>
      </w:r>
    </w:p>
    <w:p w14:paraId="2A2AB88F" w14:textId="03C6413B" w:rsidR="00175E7A" w:rsidRPr="00E71A6C" w:rsidRDefault="00175E7A" w:rsidP="00680BE9">
      <w:pPr>
        <w:numPr>
          <w:ilvl w:val="2"/>
          <w:numId w:val="9"/>
        </w:numPr>
        <w:spacing w:before="50" w:afterLines="50" w:after="120"/>
        <w:jc w:val="both"/>
        <w:rPr>
          <w:rFonts w:eastAsiaTheme="minorEastAsia"/>
          <w:i/>
          <w:color w:val="FF0000"/>
          <w:sz w:val="22"/>
          <w:u w:val="single"/>
          <w:lang w:val="en-US"/>
        </w:rPr>
      </w:pPr>
      <w:r w:rsidRPr="00E71A6C">
        <w:rPr>
          <w:rFonts w:eastAsiaTheme="minorEastAsia"/>
          <w:i/>
          <w:strike/>
          <w:color w:val="FF0000"/>
          <w:sz w:val="22"/>
          <w:lang w:val="en-US"/>
        </w:rPr>
        <w:t>At least a</w:t>
      </w:r>
      <w:r w:rsidRPr="00E71A6C">
        <w:rPr>
          <w:rFonts w:eastAsiaTheme="minorEastAsia"/>
          <w:i/>
          <w:color w:val="FF0000"/>
          <w:sz w:val="22"/>
          <w:lang w:val="en-US"/>
        </w:rPr>
        <w:t xml:space="preserve"> </w:t>
      </w:r>
      <w:proofErr w:type="spellStart"/>
      <w:r w:rsidRPr="00E71A6C">
        <w:rPr>
          <w:rFonts w:eastAsiaTheme="minorEastAsia"/>
          <w:i/>
          <w:color w:val="FF0000"/>
          <w:sz w:val="22"/>
          <w:u w:val="single"/>
          <w:lang w:val="en-US"/>
        </w:rPr>
        <w:t>A</w:t>
      </w:r>
      <w:proofErr w:type="spellEnd"/>
      <w:r w:rsidRPr="00E71A6C">
        <w:rPr>
          <w:rFonts w:eastAsiaTheme="minorEastAsia"/>
          <w:i/>
          <w:sz w:val="22"/>
          <w:lang w:val="en-US"/>
        </w:rPr>
        <w:t xml:space="preserve"> destination UE of a TB transmitted by UE-B can be UE-A. </w:t>
      </w:r>
      <w:r w:rsidR="00E319D6">
        <w:rPr>
          <w:rFonts w:eastAsiaTheme="minorEastAsia"/>
          <w:i/>
          <w:color w:val="FF0000"/>
          <w:sz w:val="22"/>
          <w:u w:val="single"/>
          <w:lang w:val="en-US"/>
        </w:rPr>
        <w:t>Non-destination UE</w:t>
      </w:r>
      <w:r w:rsidRPr="00E71A6C">
        <w:rPr>
          <w:rFonts w:eastAsiaTheme="minorEastAsia"/>
          <w:i/>
          <w:color w:val="FF0000"/>
          <w:sz w:val="22"/>
          <w:u w:val="single"/>
          <w:lang w:val="en-US"/>
        </w:rPr>
        <w:t xml:space="preserve"> is precluded.</w:t>
      </w:r>
    </w:p>
    <w:p w14:paraId="28071BBC" w14:textId="77777777" w:rsidR="0061593F" w:rsidRPr="00E71A6C" w:rsidRDefault="0061593F" w:rsidP="001C4A49">
      <w:pPr>
        <w:spacing w:beforeLines="50" w:before="120" w:afterLines="50" w:after="120"/>
        <w:jc w:val="both"/>
        <w:rPr>
          <w:rFonts w:eastAsiaTheme="minorEastAsia"/>
          <w:iCs/>
          <w:sz w:val="22"/>
          <w:u w:val="single"/>
          <w:lang w:val="en-US"/>
        </w:rPr>
      </w:pPr>
    </w:p>
    <w:p w14:paraId="48E00B3B" w14:textId="7EE4E53C" w:rsidR="006913A9" w:rsidRPr="00E71A6C" w:rsidRDefault="007A256C" w:rsidP="001C4A49">
      <w:pPr>
        <w:spacing w:beforeLines="50" w:before="120" w:afterLines="50" w:after="120"/>
        <w:jc w:val="both"/>
        <w:rPr>
          <w:rFonts w:eastAsiaTheme="minorEastAsia"/>
          <w:iCs/>
          <w:sz w:val="22"/>
          <w:u w:val="single"/>
          <w:lang w:val="en-US"/>
        </w:rPr>
      </w:pPr>
      <w:r>
        <w:rPr>
          <w:rFonts w:eastAsiaTheme="minorEastAsia"/>
          <w:iCs/>
          <w:sz w:val="22"/>
          <w:u w:val="single"/>
          <w:lang w:val="en-US"/>
        </w:rPr>
        <w:t>Condition</w:t>
      </w:r>
      <w:r w:rsidR="006913A9" w:rsidRPr="00E71A6C">
        <w:rPr>
          <w:rFonts w:eastAsiaTheme="minorEastAsia"/>
          <w:iCs/>
          <w:sz w:val="22"/>
          <w:u w:val="single"/>
          <w:lang w:val="en-US"/>
        </w:rPr>
        <w:t>-based</w:t>
      </w:r>
    </w:p>
    <w:p w14:paraId="1E4A3659" w14:textId="78B2922F" w:rsidR="006913A9" w:rsidRPr="00E71A6C" w:rsidRDefault="0061593F" w:rsidP="001C4A49">
      <w:pPr>
        <w:spacing w:beforeLines="50" w:before="120" w:afterLines="50" w:after="120"/>
        <w:jc w:val="both"/>
        <w:rPr>
          <w:rFonts w:eastAsiaTheme="minorEastAsia"/>
          <w:iCs/>
          <w:sz w:val="22"/>
          <w:lang w:val="en-US"/>
        </w:rPr>
      </w:pPr>
      <w:r w:rsidRPr="00E71A6C">
        <w:rPr>
          <w:rFonts w:eastAsiaTheme="minorEastAsia"/>
          <w:iCs/>
          <w:sz w:val="22"/>
          <w:lang w:val="en-US"/>
        </w:rPr>
        <w:t xml:space="preserve">Regarding </w:t>
      </w:r>
      <w:r w:rsidR="008A1BDD">
        <w:rPr>
          <w:rFonts w:eastAsiaTheme="minorEastAsia"/>
          <w:iCs/>
          <w:sz w:val="22"/>
          <w:lang w:val="en-US"/>
        </w:rPr>
        <w:t>condition</w:t>
      </w:r>
      <w:r w:rsidRPr="00E71A6C">
        <w:rPr>
          <w:rFonts w:eastAsiaTheme="minorEastAsia"/>
          <w:iCs/>
          <w:sz w:val="22"/>
          <w:lang w:val="en-US"/>
        </w:rPr>
        <w:t xml:space="preserve">-based scheme 1, </w:t>
      </w:r>
      <w:r w:rsidR="001C0FB2" w:rsidRPr="00E71A6C">
        <w:rPr>
          <w:rFonts w:eastAsiaTheme="minorEastAsia"/>
          <w:iCs/>
          <w:sz w:val="22"/>
          <w:lang w:val="en-US"/>
        </w:rPr>
        <w:t>this is beneficial when some resources become</w:t>
      </w:r>
      <w:r w:rsidR="00883E63">
        <w:rPr>
          <w:rFonts w:eastAsiaTheme="minorEastAsia"/>
          <w:iCs/>
          <w:sz w:val="22"/>
          <w:lang w:val="en-US"/>
        </w:rPr>
        <w:t xml:space="preserve"> different condition</w:t>
      </w:r>
      <w:r w:rsidR="001C0FB2" w:rsidRPr="00E71A6C">
        <w:rPr>
          <w:rFonts w:eastAsiaTheme="minorEastAsia"/>
          <w:iCs/>
          <w:sz w:val="22"/>
          <w:lang w:val="en-US"/>
        </w:rPr>
        <w:t xml:space="preserve"> from available to unavailable e.g. due to half-duplex or other UE’s reservation</w:t>
      </w:r>
      <w:r w:rsidR="002C1D1F">
        <w:rPr>
          <w:rFonts w:eastAsiaTheme="minorEastAsia"/>
          <w:iCs/>
          <w:sz w:val="22"/>
          <w:lang w:val="en-US"/>
        </w:rPr>
        <w:t xml:space="preserve"> (but other than collision)</w:t>
      </w:r>
      <w:r w:rsidR="001C0FB2" w:rsidRPr="00E71A6C">
        <w:rPr>
          <w:rFonts w:eastAsiaTheme="minorEastAsia"/>
          <w:iCs/>
          <w:sz w:val="22"/>
          <w:lang w:val="en-US"/>
        </w:rPr>
        <w:t xml:space="preserve">. There seems no motivation to support </w:t>
      </w:r>
      <w:r w:rsidR="000C4494">
        <w:rPr>
          <w:rFonts w:eastAsiaTheme="minorEastAsia"/>
          <w:iCs/>
          <w:sz w:val="22"/>
          <w:lang w:val="en-US"/>
        </w:rPr>
        <w:t>collision</w:t>
      </w:r>
      <w:r w:rsidR="001C0FB2" w:rsidRPr="00E71A6C">
        <w:rPr>
          <w:rFonts w:eastAsiaTheme="minorEastAsia"/>
          <w:iCs/>
          <w:sz w:val="22"/>
          <w:lang w:val="en-US"/>
        </w:rPr>
        <w:t>-based mechanism t</w:t>
      </w:r>
      <w:r w:rsidR="00836EB9">
        <w:rPr>
          <w:rFonts w:eastAsiaTheme="minorEastAsia"/>
          <w:iCs/>
          <w:sz w:val="22"/>
          <w:lang w:val="en-US"/>
        </w:rPr>
        <w:t>o transmit preferred resources.</w:t>
      </w:r>
    </w:p>
    <w:p w14:paraId="413A0F47" w14:textId="0466B559" w:rsidR="001C0FB2" w:rsidRPr="00E71A6C" w:rsidRDefault="001C0FB2" w:rsidP="001C0FB2">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Proposal </w:t>
      </w:r>
      <w:r w:rsidR="00E8220E">
        <w:rPr>
          <w:rFonts w:eastAsiaTheme="minorEastAsia"/>
          <w:b/>
          <w:sz w:val="22"/>
          <w:u w:val="single"/>
          <w:lang w:val="en-US"/>
        </w:rPr>
        <w:t>2</w:t>
      </w:r>
      <w:r w:rsidRPr="00E71A6C">
        <w:rPr>
          <w:rFonts w:eastAsiaTheme="minorEastAsia"/>
          <w:b/>
          <w:sz w:val="22"/>
          <w:u w:val="single"/>
          <w:lang w:val="en-US"/>
        </w:rPr>
        <w:t>:</w:t>
      </w:r>
    </w:p>
    <w:p w14:paraId="6B68EF65" w14:textId="6FCA9533" w:rsidR="001C0FB2" w:rsidRPr="00E71A6C" w:rsidRDefault="001C0FB2" w:rsidP="00680BE9">
      <w:pPr>
        <w:numPr>
          <w:ilvl w:val="0"/>
          <w:numId w:val="9"/>
        </w:numPr>
        <w:spacing w:before="50" w:afterLines="50" w:after="120"/>
        <w:jc w:val="both"/>
        <w:rPr>
          <w:rFonts w:eastAsiaTheme="minorEastAsia"/>
          <w:i/>
          <w:sz w:val="22"/>
          <w:lang w:val="en-US"/>
        </w:rPr>
      </w:pPr>
      <w:r w:rsidRPr="00E71A6C">
        <w:rPr>
          <w:rFonts w:eastAsiaTheme="minorEastAsia"/>
          <w:i/>
          <w:sz w:val="22"/>
          <w:lang w:val="en-US"/>
        </w:rPr>
        <w:t xml:space="preserve">For </w:t>
      </w:r>
      <w:r w:rsidR="003704BB">
        <w:rPr>
          <w:rFonts w:eastAsiaTheme="minorEastAsia"/>
          <w:i/>
          <w:sz w:val="22"/>
          <w:lang w:val="en-US"/>
        </w:rPr>
        <w:t>condition</w:t>
      </w:r>
      <w:r w:rsidRPr="00E71A6C">
        <w:rPr>
          <w:rFonts w:eastAsiaTheme="minorEastAsia"/>
          <w:i/>
          <w:sz w:val="22"/>
          <w:lang w:val="en-US"/>
        </w:rPr>
        <w:t xml:space="preserve">-based inter-UE coordination scheme 1, </w:t>
      </w:r>
    </w:p>
    <w:p w14:paraId="66D9640A" w14:textId="35248691" w:rsidR="001C0FB2" w:rsidRPr="00E71A6C" w:rsidRDefault="001C0FB2" w:rsidP="003704BB">
      <w:pPr>
        <w:numPr>
          <w:ilvl w:val="1"/>
          <w:numId w:val="9"/>
        </w:numPr>
        <w:spacing w:before="50" w:afterLines="50" w:after="120"/>
        <w:jc w:val="both"/>
        <w:rPr>
          <w:rFonts w:eastAsiaTheme="minorEastAsia"/>
          <w:i/>
          <w:sz w:val="22"/>
          <w:lang w:val="en-US"/>
        </w:rPr>
      </w:pPr>
      <w:r w:rsidRPr="00E71A6C">
        <w:rPr>
          <w:rFonts w:eastAsiaTheme="minorEastAsia"/>
          <w:i/>
          <w:sz w:val="22"/>
          <w:lang w:val="en-US"/>
        </w:rPr>
        <w:t>UE-A transmits to UE-B a set of resources non-preferred for UE-B’s transmission</w:t>
      </w:r>
      <w:r w:rsidR="00483D56">
        <w:rPr>
          <w:rFonts w:eastAsiaTheme="minorEastAsia"/>
          <w:i/>
          <w:sz w:val="22"/>
          <w:lang w:val="en-US"/>
        </w:rPr>
        <w:t>.</w:t>
      </w:r>
    </w:p>
    <w:p w14:paraId="19038CDB" w14:textId="4C9CCDC8" w:rsidR="0061593F" w:rsidRDefault="0061593F" w:rsidP="001C4A49">
      <w:pPr>
        <w:spacing w:beforeLines="50" w:before="120" w:afterLines="50" w:after="120"/>
        <w:jc w:val="both"/>
        <w:rPr>
          <w:rFonts w:eastAsiaTheme="minorEastAsia"/>
          <w:iCs/>
          <w:sz w:val="22"/>
          <w:lang w:val="en-US"/>
        </w:rPr>
      </w:pPr>
    </w:p>
    <w:p w14:paraId="6661481F" w14:textId="54883146" w:rsidR="00836EB9" w:rsidRPr="00E71A6C" w:rsidRDefault="00836EB9" w:rsidP="00836EB9">
      <w:pPr>
        <w:keepNext/>
        <w:numPr>
          <w:ilvl w:val="2"/>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Condition to transmit IUC-related message</w:t>
      </w:r>
    </w:p>
    <w:p w14:paraId="50A01DB5" w14:textId="54D68AFA" w:rsidR="001710D1" w:rsidRPr="001710D1" w:rsidRDefault="001710D1" w:rsidP="001C4A49">
      <w:pPr>
        <w:spacing w:beforeLines="50" w:before="120" w:afterLines="50" w:after="120"/>
        <w:jc w:val="both"/>
        <w:rPr>
          <w:rFonts w:eastAsiaTheme="minorEastAsia"/>
          <w:iCs/>
          <w:sz w:val="22"/>
          <w:lang w:val="en-US"/>
        </w:rPr>
      </w:pPr>
      <w:r>
        <w:rPr>
          <w:rFonts w:eastAsiaTheme="minorEastAsia"/>
          <w:iCs/>
          <w:sz w:val="22"/>
          <w:lang w:val="en-US"/>
        </w:rPr>
        <w:t>In this section, condition</w:t>
      </w:r>
      <w:r w:rsidR="002C1D1F">
        <w:rPr>
          <w:rFonts w:eastAsiaTheme="minorEastAsia"/>
          <w:iCs/>
          <w:sz w:val="22"/>
          <w:lang w:val="en-US"/>
        </w:rPr>
        <w:t>(s)</w:t>
      </w:r>
      <w:r>
        <w:rPr>
          <w:rFonts w:eastAsiaTheme="minorEastAsia"/>
          <w:iCs/>
          <w:sz w:val="22"/>
          <w:lang w:val="en-US"/>
        </w:rPr>
        <w:t xml:space="preserve"> to transmit IUC-related message is discussed, i.e. for explicit request and for preferred/non-preferred resources.</w:t>
      </w:r>
      <w:r w:rsidR="00F2464F">
        <w:rPr>
          <w:rFonts w:eastAsiaTheme="minorEastAsia"/>
          <w:iCs/>
          <w:sz w:val="22"/>
          <w:lang w:val="en-US"/>
        </w:rPr>
        <w:t xml:space="preserve"> In our view, IUC-related message should not be transmitted without some restriction. </w:t>
      </w:r>
      <w:r w:rsidR="00120D7F">
        <w:rPr>
          <w:rFonts w:eastAsiaTheme="minorEastAsia"/>
          <w:iCs/>
          <w:sz w:val="22"/>
          <w:lang w:val="en-US"/>
        </w:rPr>
        <w:t xml:space="preserve">Without any restriction, a lot of transmissions of IUC-related message might occur. </w:t>
      </w:r>
      <w:r w:rsidR="00F2464F" w:rsidRPr="00F2464F">
        <w:rPr>
          <w:rFonts w:eastAsiaTheme="minorEastAsia"/>
          <w:iCs/>
          <w:sz w:val="22"/>
        </w:rPr>
        <w:t>A lot of transmissions of IUC-related message will lead to increase of resource collisions, which is opposite direction of this agenda item</w:t>
      </w:r>
      <w:r w:rsidR="00F2464F">
        <w:rPr>
          <w:rFonts w:eastAsiaTheme="minorEastAsia"/>
          <w:iCs/>
          <w:sz w:val="22"/>
        </w:rPr>
        <w:t xml:space="preserve">. One straightforward condition would be when UE has data other than IUC-related message and the destination is </w:t>
      </w:r>
      <w:r w:rsidR="002C1D1F">
        <w:rPr>
          <w:rFonts w:eastAsiaTheme="minorEastAsia"/>
          <w:iCs/>
          <w:sz w:val="22"/>
        </w:rPr>
        <w:t xml:space="preserve">the </w:t>
      </w:r>
      <w:r w:rsidR="00F2464F">
        <w:rPr>
          <w:rFonts w:eastAsiaTheme="minorEastAsia"/>
          <w:iCs/>
          <w:sz w:val="22"/>
        </w:rPr>
        <w:t>same. Under this rule, transmission increase in the resource pool due to IUC can be avoided. Another possible condition would be using CBR. When channel is not busy, the transmission increase can be allowed without performance degradation in the resource pool.</w:t>
      </w:r>
    </w:p>
    <w:p w14:paraId="171DA97B" w14:textId="77777777" w:rsidR="00F2464F" w:rsidRPr="00E71A6C" w:rsidRDefault="00F2464F" w:rsidP="00F2464F">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Proposal </w:t>
      </w:r>
      <w:r>
        <w:rPr>
          <w:rFonts w:eastAsiaTheme="minorEastAsia"/>
          <w:b/>
          <w:sz w:val="22"/>
          <w:u w:val="single"/>
          <w:lang w:val="en-US"/>
        </w:rPr>
        <w:t>3</w:t>
      </w:r>
      <w:r w:rsidRPr="00E71A6C">
        <w:rPr>
          <w:rFonts w:eastAsiaTheme="minorEastAsia"/>
          <w:b/>
          <w:sz w:val="22"/>
          <w:u w:val="single"/>
          <w:lang w:val="en-US"/>
        </w:rPr>
        <w:t>:</w:t>
      </w:r>
    </w:p>
    <w:p w14:paraId="0D33A9F7" w14:textId="5A146249" w:rsidR="00F2464F" w:rsidRPr="00F2464F" w:rsidRDefault="00F2464F" w:rsidP="00F2464F">
      <w:pPr>
        <w:numPr>
          <w:ilvl w:val="0"/>
          <w:numId w:val="9"/>
        </w:numPr>
        <w:spacing w:before="50" w:afterLines="50" w:after="120"/>
        <w:jc w:val="both"/>
        <w:rPr>
          <w:rFonts w:eastAsiaTheme="minorEastAsia"/>
          <w:i/>
          <w:sz w:val="22"/>
          <w:lang w:val="en-US"/>
        </w:rPr>
      </w:pPr>
      <w:r w:rsidRPr="00F2464F">
        <w:rPr>
          <w:rFonts w:eastAsiaTheme="minorEastAsia"/>
          <w:i/>
          <w:sz w:val="22"/>
          <w:lang w:val="en-US"/>
        </w:rPr>
        <w:t xml:space="preserve">UE-A can transmit </w:t>
      </w:r>
      <w:r w:rsidR="00CB6901">
        <w:rPr>
          <w:rFonts w:eastAsiaTheme="minorEastAsia"/>
          <w:i/>
          <w:sz w:val="22"/>
          <w:lang w:val="en-US"/>
        </w:rPr>
        <w:t>preferred/non-preferred resources</w:t>
      </w:r>
      <w:r w:rsidRPr="00F2464F">
        <w:rPr>
          <w:rFonts w:eastAsiaTheme="minorEastAsia"/>
          <w:i/>
          <w:sz w:val="22"/>
          <w:lang w:val="en-US"/>
        </w:rPr>
        <w:t xml:space="preserve"> only when at least either of the following conditions </w:t>
      </w:r>
      <w:r w:rsidR="00120D7F">
        <w:rPr>
          <w:rFonts w:eastAsiaTheme="minorEastAsia"/>
          <w:i/>
          <w:sz w:val="22"/>
          <w:lang w:val="en-US"/>
        </w:rPr>
        <w:t>is</w:t>
      </w:r>
      <w:r w:rsidRPr="00F2464F">
        <w:rPr>
          <w:rFonts w:eastAsiaTheme="minorEastAsia"/>
          <w:i/>
          <w:sz w:val="22"/>
          <w:lang w:val="en-US"/>
        </w:rPr>
        <w:t xml:space="preserve"> met</w:t>
      </w:r>
      <w:r w:rsidR="00CB6901">
        <w:rPr>
          <w:rFonts w:eastAsiaTheme="minorEastAsia"/>
          <w:i/>
          <w:sz w:val="22"/>
          <w:lang w:val="en-US"/>
        </w:rPr>
        <w:t>:</w:t>
      </w:r>
    </w:p>
    <w:p w14:paraId="4F5CBDE0" w14:textId="77777777" w:rsidR="00F2464F" w:rsidRPr="00F2464F" w:rsidRDefault="00F2464F" w:rsidP="00F2464F">
      <w:pPr>
        <w:numPr>
          <w:ilvl w:val="1"/>
          <w:numId w:val="9"/>
        </w:numPr>
        <w:spacing w:afterLines="50" w:after="120"/>
        <w:jc w:val="both"/>
        <w:rPr>
          <w:rFonts w:eastAsiaTheme="minorEastAsia"/>
          <w:i/>
          <w:sz w:val="22"/>
          <w:lang w:val="en-US"/>
        </w:rPr>
      </w:pPr>
      <w:r w:rsidRPr="00F2464F">
        <w:rPr>
          <w:rFonts w:eastAsiaTheme="minorEastAsia"/>
          <w:i/>
          <w:sz w:val="22"/>
          <w:lang w:val="en-US"/>
        </w:rPr>
        <w:t>UE-A has data other than the IUC message to UE-B. Data and IUC message are multiplexed on a PSSCH.</w:t>
      </w:r>
    </w:p>
    <w:p w14:paraId="33ED2958" w14:textId="77777777" w:rsidR="00F2464F" w:rsidRPr="00F2464F" w:rsidRDefault="00F2464F" w:rsidP="00F2464F">
      <w:pPr>
        <w:numPr>
          <w:ilvl w:val="1"/>
          <w:numId w:val="9"/>
        </w:numPr>
        <w:spacing w:afterLines="50" w:after="120"/>
        <w:jc w:val="both"/>
        <w:rPr>
          <w:rFonts w:eastAsiaTheme="minorEastAsia"/>
          <w:i/>
          <w:sz w:val="22"/>
          <w:lang w:val="en-US"/>
        </w:rPr>
      </w:pPr>
      <w:r w:rsidRPr="00F2464F">
        <w:rPr>
          <w:rFonts w:eastAsiaTheme="minorEastAsia"/>
          <w:i/>
          <w:sz w:val="22"/>
          <w:lang w:val="en-US"/>
        </w:rPr>
        <w:t>CBR is lower than a threshold (pre-)configured per priority.</w:t>
      </w:r>
    </w:p>
    <w:p w14:paraId="5AD74479" w14:textId="350A7EDD" w:rsidR="00F2464F" w:rsidRPr="00F2464F" w:rsidRDefault="00F2464F" w:rsidP="00F2464F">
      <w:pPr>
        <w:numPr>
          <w:ilvl w:val="0"/>
          <w:numId w:val="9"/>
        </w:numPr>
        <w:spacing w:before="50" w:afterLines="50" w:after="120"/>
        <w:jc w:val="both"/>
        <w:rPr>
          <w:rFonts w:eastAsiaTheme="minorEastAsia"/>
          <w:i/>
          <w:sz w:val="22"/>
          <w:lang w:val="en-US"/>
        </w:rPr>
      </w:pPr>
      <w:r w:rsidRPr="00F2464F">
        <w:rPr>
          <w:rFonts w:eastAsiaTheme="minorEastAsia"/>
          <w:i/>
          <w:sz w:val="22"/>
          <w:lang w:val="en-US"/>
        </w:rPr>
        <w:t xml:space="preserve">UE-B can transmit an explicit request only when at least either of the following conditions </w:t>
      </w:r>
      <w:r w:rsidR="00120D7F">
        <w:rPr>
          <w:rFonts w:eastAsiaTheme="minorEastAsia"/>
          <w:i/>
          <w:sz w:val="22"/>
          <w:lang w:val="en-US"/>
        </w:rPr>
        <w:t>is</w:t>
      </w:r>
      <w:r w:rsidRPr="00F2464F">
        <w:rPr>
          <w:rFonts w:eastAsiaTheme="minorEastAsia"/>
          <w:i/>
          <w:sz w:val="22"/>
          <w:lang w:val="en-US"/>
        </w:rPr>
        <w:t xml:space="preserve"> met</w:t>
      </w:r>
      <w:r w:rsidR="00CB6901">
        <w:rPr>
          <w:rFonts w:eastAsiaTheme="minorEastAsia"/>
          <w:i/>
          <w:sz w:val="22"/>
          <w:lang w:val="en-US"/>
        </w:rPr>
        <w:t>:</w:t>
      </w:r>
    </w:p>
    <w:p w14:paraId="284428C5" w14:textId="6B4FAAC8" w:rsidR="00F2464F" w:rsidRPr="00F2464F" w:rsidRDefault="00F2464F" w:rsidP="00F2464F">
      <w:pPr>
        <w:numPr>
          <w:ilvl w:val="1"/>
          <w:numId w:val="9"/>
        </w:numPr>
        <w:spacing w:afterLines="50" w:after="120"/>
        <w:jc w:val="both"/>
        <w:rPr>
          <w:rFonts w:eastAsiaTheme="minorEastAsia"/>
          <w:i/>
          <w:sz w:val="22"/>
          <w:lang w:val="en-US"/>
        </w:rPr>
      </w:pPr>
      <w:r w:rsidRPr="00F2464F">
        <w:rPr>
          <w:rFonts w:eastAsiaTheme="minorEastAsia"/>
          <w:i/>
          <w:sz w:val="22"/>
          <w:lang w:val="en-US"/>
        </w:rPr>
        <w:t>UE-B has data other than the explicit request to UE-</w:t>
      </w:r>
      <w:r w:rsidR="00120D7F">
        <w:rPr>
          <w:rFonts w:eastAsiaTheme="minorEastAsia"/>
          <w:i/>
          <w:sz w:val="22"/>
          <w:lang w:val="en-US"/>
        </w:rPr>
        <w:t>A</w:t>
      </w:r>
      <w:r w:rsidRPr="00F2464F">
        <w:rPr>
          <w:rFonts w:eastAsiaTheme="minorEastAsia"/>
          <w:i/>
          <w:sz w:val="22"/>
          <w:lang w:val="en-US"/>
        </w:rPr>
        <w:t xml:space="preserve">. Data and request are multiplexed on a </w:t>
      </w:r>
      <w:r w:rsidR="0059143F">
        <w:rPr>
          <w:rFonts w:eastAsiaTheme="minorEastAsia"/>
          <w:i/>
          <w:sz w:val="22"/>
          <w:lang w:val="en-US"/>
        </w:rPr>
        <w:t>P</w:t>
      </w:r>
      <w:r w:rsidRPr="00F2464F">
        <w:rPr>
          <w:rFonts w:eastAsiaTheme="minorEastAsia"/>
          <w:i/>
          <w:sz w:val="22"/>
          <w:lang w:val="en-US"/>
        </w:rPr>
        <w:t>SSCH.</w:t>
      </w:r>
    </w:p>
    <w:p w14:paraId="59DCCE27" w14:textId="77777777" w:rsidR="00F2464F" w:rsidRPr="00F2464F" w:rsidRDefault="00F2464F" w:rsidP="00F2464F">
      <w:pPr>
        <w:numPr>
          <w:ilvl w:val="1"/>
          <w:numId w:val="9"/>
        </w:numPr>
        <w:spacing w:afterLines="50" w:after="120"/>
        <w:jc w:val="both"/>
        <w:rPr>
          <w:rFonts w:eastAsiaTheme="minorEastAsia"/>
          <w:i/>
          <w:sz w:val="22"/>
          <w:lang w:val="en-US"/>
        </w:rPr>
      </w:pPr>
      <w:r w:rsidRPr="00F2464F">
        <w:rPr>
          <w:rFonts w:eastAsiaTheme="minorEastAsia"/>
          <w:i/>
          <w:sz w:val="22"/>
          <w:lang w:val="en-US"/>
        </w:rPr>
        <w:t>CBR is lower than a threshold (pre-)configured per priority.</w:t>
      </w:r>
    </w:p>
    <w:p w14:paraId="63D0C3DE" w14:textId="77777777" w:rsidR="00836EB9" w:rsidRPr="00E71A6C" w:rsidRDefault="00836EB9" w:rsidP="001C4A49">
      <w:pPr>
        <w:spacing w:beforeLines="50" w:before="120" w:afterLines="50" w:after="120"/>
        <w:jc w:val="both"/>
        <w:rPr>
          <w:rFonts w:eastAsiaTheme="minorEastAsia"/>
          <w:iCs/>
          <w:sz w:val="22"/>
          <w:lang w:val="en-US"/>
        </w:rPr>
      </w:pPr>
    </w:p>
    <w:p w14:paraId="761CF133" w14:textId="6FE822BC" w:rsidR="00DB5416" w:rsidRPr="00E71A6C" w:rsidRDefault="00DB5416" w:rsidP="00DB5416">
      <w:pPr>
        <w:keepNext/>
        <w:numPr>
          <w:ilvl w:val="2"/>
          <w:numId w:val="6"/>
        </w:numPr>
        <w:tabs>
          <w:tab w:val="left" w:pos="0"/>
        </w:tabs>
        <w:spacing w:before="240" w:after="120"/>
        <w:jc w:val="both"/>
        <w:outlineLvl w:val="0"/>
        <w:rPr>
          <w:rFonts w:ascii="Arial" w:eastAsia="DengXian" w:hAnsi="Arial"/>
          <w:b/>
          <w:kern w:val="28"/>
          <w:sz w:val="22"/>
          <w:szCs w:val="22"/>
          <w:lang w:val="en-US" w:eastAsia="zh-CN"/>
        </w:rPr>
      </w:pPr>
      <w:r w:rsidRPr="00E71A6C">
        <w:rPr>
          <w:rFonts w:ascii="Arial" w:eastAsia="DengXian" w:hAnsi="Arial"/>
          <w:b/>
          <w:kern w:val="28"/>
          <w:sz w:val="22"/>
          <w:szCs w:val="22"/>
          <w:lang w:val="en-US" w:eastAsia="zh-CN"/>
        </w:rPr>
        <w:t>Determination of preferred/non-preferred resource set</w:t>
      </w:r>
    </w:p>
    <w:p w14:paraId="2363A9BC" w14:textId="36C3D0A5" w:rsidR="00233641" w:rsidRDefault="00A33CDE" w:rsidP="001C4A49">
      <w:pPr>
        <w:spacing w:beforeLines="50" w:before="120" w:afterLines="50" w:after="120"/>
        <w:jc w:val="both"/>
        <w:rPr>
          <w:rFonts w:eastAsiaTheme="minorEastAsia"/>
          <w:iCs/>
          <w:sz w:val="22"/>
        </w:rPr>
      </w:pPr>
      <w:r>
        <w:rPr>
          <w:rFonts w:eastAsiaTheme="minorEastAsia"/>
          <w:iCs/>
          <w:sz w:val="22"/>
          <w:lang w:val="en-US"/>
        </w:rPr>
        <w:t xml:space="preserve">Which priority value is used for IUC-related message in scheme 1 is an essential topic to conclude Rel-17 SL. In our view, which priority value should be used is dependent on the message type and whether data is multiplexed or not. In other words, </w:t>
      </w:r>
      <w:r w:rsidRPr="00A33CDE">
        <w:rPr>
          <w:rFonts w:eastAsiaTheme="minorEastAsia"/>
          <w:iCs/>
          <w:sz w:val="22"/>
        </w:rPr>
        <w:t>following cases should be discussed separately to use appropriate priority for each case</w:t>
      </w:r>
      <w:r>
        <w:rPr>
          <w:rFonts w:eastAsiaTheme="minorEastAsia"/>
          <w:iCs/>
          <w:sz w:val="22"/>
        </w:rPr>
        <w:t>.</w:t>
      </w:r>
    </w:p>
    <w:p w14:paraId="11281D7D" w14:textId="3A87B578" w:rsidR="00A33CDE" w:rsidRPr="00F254B6" w:rsidRDefault="00A33CDE" w:rsidP="00A33CDE">
      <w:pPr>
        <w:pStyle w:val="afe"/>
        <w:numPr>
          <w:ilvl w:val="0"/>
          <w:numId w:val="37"/>
        </w:numPr>
        <w:spacing w:beforeLines="50" w:before="120" w:afterLines="50" w:after="120"/>
        <w:ind w:leftChars="0"/>
        <w:jc w:val="both"/>
        <w:rPr>
          <w:rFonts w:eastAsiaTheme="minorEastAsia"/>
          <w:iCs/>
          <w:sz w:val="22"/>
          <w:lang w:val="en-US"/>
        </w:rPr>
      </w:pPr>
      <w:r>
        <w:rPr>
          <w:rFonts w:eastAsiaTheme="minorEastAsia"/>
          <w:iCs/>
          <w:sz w:val="22"/>
          <w:lang w:val="en-US"/>
        </w:rPr>
        <w:t>Case 1:</w:t>
      </w:r>
      <w:r w:rsidRPr="00A33CDE">
        <w:rPr>
          <w:rFonts w:ascii="Calibri" w:eastAsiaTheme="minorEastAsia" w:hAnsi="Calibri" w:cstheme="minorBidi"/>
          <w:color w:val="000000" w:themeColor="text1"/>
          <w:sz w:val="28"/>
          <w:szCs w:val="28"/>
        </w:rPr>
        <w:t xml:space="preserve"> </w:t>
      </w:r>
      <w:r w:rsidRPr="00A33CDE">
        <w:rPr>
          <w:rFonts w:eastAsiaTheme="minorEastAsia"/>
          <w:iCs/>
          <w:sz w:val="22"/>
        </w:rPr>
        <w:t xml:space="preserve">Explicit request or </w:t>
      </w:r>
      <w:r w:rsidR="00CB6901">
        <w:rPr>
          <w:rFonts w:eastAsiaTheme="minorEastAsia"/>
          <w:iCs/>
          <w:sz w:val="22"/>
        </w:rPr>
        <w:t>preferred resources</w:t>
      </w:r>
      <w:r w:rsidRPr="00A33CDE">
        <w:rPr>
          <w:rFonts w:eastAsiaTheme="minorEastAsia"/>
          <w:iCs/>
          <w:sz w:val="22"/>
        </w:rPr>
        <w:t xml:space="preserve"> based on request is transmitted with data</w:t>
      </w:r>
    </w:p>
    <w:p w14:paraId="1BB80FC9" w14:textId="08FB194A" w:rsidR="00F254B6" w:rsidRDefault="00F254B6" w:rsidP="00B12D8A">
      <w:pPr>
        <w:pStyle w:val="afe"/>
        <w:spacing w:beforeLines="50" w:before="120" w:afterLines="50" w:after="120"/>
        <w:ind w:left="960"/>
        <w:rPr>
          <w:rFonts w:eastAsiaTheme="minorEastAsia"/>
          <w:iCs/>
          <w:sz w:val="22"/>
          <w:lang w:val="en-US"/>
        </w:rPr>
      </w:pPr>
      <w:r>
        <w:rPr>
          <w:rFonts w:eastAsiaTheme="minorEastAsia"/>
          <w:iCs/>
          <w:sz w:val="22"/>
          <w:lang w:val="en-US"/>
        </w:rPr>
        <w:t>When data is transmitted together, the priority value should be considered. Simultaneously, a priority value transmitted in the request message, which was agreed at the last meeting, would be another important value for the IUC-related message. Our opinion is that higher priority (i.e. lower priority value) among the priority values is the most reasonable choice to achieve performance level required for the transmitted data or data corresponding to the IUC-related message.</w:t>
      </w:r>
    </w:p>
    <w:p w14:paraId="1DD2CA1D" w14:textId="4793B8BE" w:rsidR="00A33CDE" w:rsidRPr="00F254B6" w:rsidRDefault="00A33CDE" w:rsidP="00A33CDE">
      <w:pPr>
        <w:pStyle w:val="afe"/>
        <w:numPr>
          <w:ilvl w:val="0"/>
          <w:numId w:val="37"/>
        </w:numPr>
        <w:spacing w:beforeLines="50" w:before="120" w:afterLines="50" w:after="120"/>
        <w:ind w:leftChars="0"/>
        <w:jc w:val="both"/>
        <w:rPr>
          <w:rFonts w:eastAsiaTheme="minorEastAsia"/>
          <w:iCs/>
          <w:sz w:val="22"/>
          <w:lang w:val="en-US"/>
        </w:rPr>
      </w:pPr>
      <w:r>
        <w:rPr>
          <w:rFonts w:eastAsiaTheme="minorEastAsia"/>
          <w:iCs/>
          <w:sz w:val="22"/>
          <w:lang w:val="en-US"/>
        </w:rPr>
        <w:lastRenderedPageBreak/>
        <w:t>Case 2:</w:t>
      </w:r>
      <w:r w:rsidRPr="00A33CDE">
        <w:rPr>
          <w:rFonts w:ascii="Calibri" w:eastAsiaTheme="minorEastAsia" w:hAnsi="Calibri" w:cstheme="minorBidi"/>
          <w:color w:val="000000" w:themeColor="text1"/>
          <w:sz w:val="28"/>
          <w:szCs w:val="28"/>
        </w:rPr>
        <w:t xml:space="preserve"> </w:t>
      </w:r>
      <w:r w:rsidRPr="00A33CDE">
        <w:rPr>
          <w:rFonts w:eastAsiaTheme="minorEastAsia"/>
          <w:iCs/>
          <w:sz w:val="22"/>
        </w:rPr>
        <w:t xml:space="preserve">Explicit request or </w:t>
      </w:r>
      <w:r w:rsidR="00CB6901">
        <w:rPr>
          <w:rFonts w:eastAsiaTheme="minorEastAsia"/>
          <w:iCs/>
          <w:sz w:val="22"/>
        </w:rPr>
        <w:t>preferred resources</w:t>
      </w:r>
      <w:r w:rsidR="00CB6901" w:rsidRPr="00A33CDE">
        <w:rPr>
          <w:rFonts w:eastAsiaTheme="minorEastAsia"/>
          <w:iCs/>
          <w:sz w:val="22"/>
        </w:rPr>
        <w:t xml:space="preserve"> </w:t>
      </w:r>
      <w:r w:rsidRPr="00A33CDE">
        <w:rPr>
          <w:rFonts w:eastAsiaTheme="minorEastAsia"/>
          <w:iCs/>
          <w:sz w:val="22"/>
        </w:rPr>
        <w:t>based on request is transmitted with</w:t>
      </w:r>
      <w:r>
        <w:rPr>
          <w:rFonts w:eastAsiaTheme="minorEastAsia"/>
          <w:iCs/>
          <w:sz w:val="22"/>
        </w:rPr>
        <w:t>out</w:t>
      </w:r>
      <w:r w:rsidRPr="00A33CDE">
        <w:rPr>
          <w:rFonts w:eastAsiaTheme="minorEastAsia"/>
          <w:iCs/>
          <w:sz w:val="22"/>
        </w:rPr>
        <w:t xml:space="preserve"> data</w:t>
      </w:r>
    </w:p>
    <w:p w14:paraId="408AC69C" w14:textId="46700ED9" w:rsidR="00F254B6" w:rsidRPr="00F254B6" w:rsidRDefault="00F254B6" w:rsidP="00B12D8A">
      <w:pPr>
        <w:pStyle w:val="afe"/>
        <w:spacing w:beforeLines="50" w:before="120" w:afterLines="50" w:after="120"/>
        <w:ind w:left="960"/>
        <w:rPr>
          <w:rFonts w:eastAsiaTheme="minorEastAsia"/>
          <w:iCs/>
          <w:sz w:val="22"/>
          <w:lang w:val="en-US"/>
        </w:rPr>
      </w:pPr>
      <w:r>
        <w:rPr>
          <w:rFonts w:eastAsiaTheme="minorEastAsia"/>
          <w:iCs/>
          <w:sz w:val="22"/>
          <w:lang w:val="en-US"/>
        </w:rPr>
        <w:t>Based on the analysis for Case 1, a priority value transmitted in the request message should be used in Case 2, where data is not multiplexed.</w:t>
      </w:r>
    </w:p>
    <w:p w14:paraId="2BB364E9" w14:textId="27C580B3" w:rsidR="00A33CDE" w:rsidRPr="00F254B6" w:rsidRDefault="00A33CDE" w:rsidP="00A33CDE">
      <w:pPr>
        <w:pStyle w:val="afe"/>
        <w:numPr>
          <w:ilvl w:val="0"/>
          <w:numId w:val="37"/>
        </w:numPr>
        <w:spacing w:beforeLines="50" w:before="120" w:afterLines="50" w:after="120"/>
        <w:ind w:leftChars="0"/>
        <w:jc w:val="both"/>
        <w:rPr>
          <w:rFonts w:eastAsiaTheme="minorEastAsia"/>
          <w:iCs/>
          <w:sz w:val="22"/>
          <w:lang w:val="en-US"/>
        </w:rPr>
      </w:pPr>
      <w:r>
        <w:rPr>
          <w:rFonts w:eastAsiaTheme="minorEastAsia"/>
          <w:iCs/>
          <w:sz w:val="22"/>
          <w:lang w:val="en-US"/>
        </w:rPr>
        <w:t xml:space="preserve">Case 3: </w:t>
      </w:r>
      <w:r w:rsidR="00CB6901">
        <w:rPr>
          <w:rFonts w:eastAsiaTheme="minorEastAsia"/>
          <w:iCs/>
          <w:sz w:val="22"/>
        </w:rPr>
        <w:t>Non-preferred resources</w:t>
      </w:r>
      <w:r w:rsidRPr="00A33CDE">
        <w:rPr>
          <w:rFonts w:eastAsiaTheme="minorEastAsia"/>
          <w:iCs/>
          <w:sz w:val="22"/>
        </w:rPr>
        <w:t xml:space="preserve"> based on condition is transmitted with data</w:t>
      </w:r>
    </w:p>
    <w:p w14:paraId="2F8AE2CE" w14:textId="22DE3E00" w:rsidR="00F254B6" w:rsidRPr="00F254B6" w:rsidRDefault="00F254B6" w:rsidP="00B12D8A">
      <w:pPr>
        <w:pStyle w:val="afe"/>
        <w:spacing w:beforeLines="50" w:before="120" w:afterLines="50" w:after="120"/>
        <w:ind w:left="960"/>
        <w:rPr>
          <w:rFonts w:eastAsiaTheme="minorEastAsia"/>
          <w:iCs/>
          <w:sz w:val="22"/>
          <w:lang w:val="en-US"/>
        </w:rPr>
      </w:pPr>
      <w:r>
        <w:rPr>
          <w:rFonts w:eastAsiaTheme="minorEastAsia"/>
          <w:iCs/>
          <w:sz w:val="22"/>
          <w:lang w:val="en-US"/>
        </w:rPr>
        <w:t>UE-A does not know which priority UE-B will use for its own transmission</w:t>
      </w:r>
      <w:r w:rsidR="00BF1E5E">
        <w:rPr>
          <w:rFonts w:eastAsiaTheme="minorEastAsia"/>
          <w:iCs/>
          <w:sz w:val="22"/>
          <w:lang w:val="en-US"/>
        </w:rPr>
        <w:t>. From this perspective, we believe that IUC</w:t>
      </w:r>
      <w:r w:rsidR="004145B1">
        <w:rPr>
          <w:rFonts w:eastAsiaTheme="minorEastAsia"/>
          <w:iCs/>
          <w:sz w:val="22"/>
          <w:lang w:val="en-US"/>
        </w:rPr>
        <w:t>-related</w:t>
      </w:r>
      <w:r w:rsidR="00BF1E5E">
        <w:rPr>
          <w:rFonts w:eastAsiaTheme="minorEastAsia"/>
          <w:iCs/>
          <w:sz w:val="22"/>
          <w:lang w:val="en-US"/>
        </w:rPr>
        <w:t xml:space="preserve"> message based on condition should be associated with the lowest priority. In Case 3, where data is multiplexed, then priority of the transmitted data would be the best choice.</w:t>
      </w:r>
    </w:p>
    <w:p w14:paraId="7D72455A" w14:textId="71FB0629" w:rsidR="00BF1E5E" w:rsidRPr="00BF1E5E" w:rsidRDefault="00A33CDE" w:rsidP="00BF1E5E">
      <w:pPr>
        <w:pStyle w:val="afe"/>
        <w:numPr>
          <w:ilvl w:val="0"/>
          <w:numId w:val="37"/>
        </w:numPr>
        <w:spacing w:beforeLines="50" w:before="120" w:afterLines="50" w:after="120"/>
        <w:ind w:leftChars="0"/>
        <w:jc w:val="both"/>
        <w:rPr>
          <w:rFonts w:eastAsiaTheme="minorEastAsia"/>
          <w:iCs/>
          <w:sz w:val="22"/>
          <w:lang w:val="en-US"/>
        </w:rPr>
      </w:pPr>
      <w:r>
        <w:rPr>
          <w:rFonts w:eastAsiaTheme="minorEastAsia"/>
          <w:iCs/>
          <w:sz w:val="22"/>
          <w:lang w:val="en-US"/>
        </w:rPr>
        <w:t xml:space="preserve">Case 4: </w:t>
      </w:r>
      <w:r w:rsidR="00CB6901">
        <w:rPr>
          <w:rFonts w:eastAsiaTheme="minorEastAsia"/>
          <w:iCs/>
          <w:sz w:val="22"/>
        </w:rPr>
        <w:t>Non-preferred resources</w:t>
      </w:r>
      <w:r w:rsidR="00CB6901" w:rsidRPr="00A33CDE">
        <w:rPr>
          <w:rFonts w:eastAsiaTheme="minorEastAsia"/>
          <w:iCs/>
          <w:sz w:val="22"/>
        </w:rPr>
        <w:t xml:space="preserve"> </w:t>
      </w:r>
      <w:r w:rsidRPr="00A33CDE">
        <w:rPr>
          <w:rFonts w:eastAsiaTheme="minorEastAsia"/>
          <w:iCs/>
          <w:sz w:val="22"/>
        </w:rPr>
        <w:t>based on condition is transmitted with</w:t>
      </w:r>
      <w:r>
        <w:rPr>
          <w:rFonts w:eastAsiaTheme="minorEastAsia"/>
          <w:iCs/>
          <w:sz w:val="22"/>
        </w:rPr>
        <w:t>out</w:t>
      </w:r>
      <w:r w:rsidRPr="00A33CDE">
        <w:rPr>
          <w:rFonts w:eastAsiaTheme="minorEastAsia"/>
          <w:iCs/>
          <w:sz w:val="22"/>
        </w:rPr>
        <w:t xml:space="preserve"> data</w:t>
      </w:r>
    </w:p>
    <w:p w14:paraId="7031A750" w14:textId="1942111F" w:rsidR="00BF1E5E" w:rsidRDefault="00BF1E5E" w:rsidP="00B12D8A">
      <w:pPr>
        <w:pStyle w:val="afe"/>
        <w:spacing w:beforeLines="50" w:before="120" w:afterLines="50" w:after="120"/>
        <w:ind w:left="960"/>
        <w:rPr>
          <w:rFonts w:eastAsiaTheme="minorEastAsia"/>
          <w:iCs/>
          <w:sz w:val="22"/>
          <w:lang w:val="en-US"/>
        </w:rPr>
      </w:pPr>
      <w:r>
        <w:rPr>
          <w:rFonts w:eastAsiaTheme="minorEastAsia"/>
          <w:iCs/>
          <w:sz w:val="22"/>
          <w:lang w:val="en-US"/>
        </w:rPr>
        <w:t>Based on the analysis for Case 3, the lowest priority should be used in Case 4.</w:t>
      </w:r>
    </w:p>
    <w:p w14:paraId="2940323B" w14:textId="6CC7A964" w:rsidR="0034492D" w:rsidRPr="00E71A6C" w:rsidRDefault="0034492D" w:rsidP="0034492D">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Proposal </w:t>
      </w:r>
      <w:r w:rsidR="00120D7F">
        <w:rPr>
          <w:rFonts w:eastAsiaTheme="minorEastAsia"/>
          <w:b/>
          <w:sz w:val="22"/>
          <w:u w:val="single"/>
          <w:lang w:val="en-US"/>
        </w:rPr>
        <w:t>4</w:t>
      </w:r>
      <w:r w:rsidRPr="00E71A6C">
        <w:rPr>
          <w:rFonts w:eastAsiaTheme="minorEastAsia"/>
          <w:b/>
          <w:sz w:val="22"/>
          <w:u w:val="single"/>
          <w:lang w:val="en-US"/>
        </w:rPr>
        <w:t>:</w:t>
      </w:r>
    </w:p>
    <w:p w14:paraId="2B2C180C" w14:textId="1DCDAEED" w:rsidR="0059143F" w:rsidRDefault="0059143F" w:rsidP="0059143F">
      <w:pPr>
        <w:numPr>
          <w:ilvl w:val="0"/>
          <w:numId w:val="9"/>
        </w:numPr>
        <w:spacing w:before="50" w:afterLines="50" w:after="120"/>
        <w:jc w:val="both"/>
        <w:rPr>
          <w:rFonts w:eastAsiaTheme="minorEastAsia"/>
          <w:i/>
          <w:sz w:val="22"/>
          <w:lang w:val="en-US"/>
        </w:rPr>
      </w:pPr>
      <w:r>
        <w:rPr>
          <w:rFonts w:eastAsiaTheme="minorEastAsia"/>
          <w:i/>
          <w:sz w:val="22"/>
          <w:lang w:val="en-US"/>
        </w:rPr>
        <w:t xml:space="preserve">Priority of </w:t>
      </w:r>
      <w:r w:rsidR="005B1CE0">
        <w:rPr>
          <w:rFonts w:eastAsiaTheme="minorEastAsia"/>
          <w:i/>
          <w:sz w:val="22"/>
          <w:lang w:val="en-US"/>
        </w:rPr>
        <w:t>IUC-related message is defined per case.</w:t>
      </w:r>
    </w:p>
    <w:p w14:paraId="7637F454" w14:textId="222965AE" w:rsidR="0059143F" w:rsidRPr="0059143F" w:rsidRDefault="0059143F" w:rsidP="004145B1">
      <w:pPr>
        <w:numPr>
          <w:ilvl w:val="1"/>
          <w:numId w:val="9"/>
        </w:numPr>
        <w:spacing w:before="50" w:afterLines="50" w:after="120"/>
        <w:jc w:val="both"/>
        <w:rPr>
          <w:rFonts w:eastAsiaTheme="minorEastAsia"/>
          <w:i/>
          <w:sz w:val="22"/>
          <w:lang w:val="en-US"/>
        </w:rPr>
      </w:pPr>
      <w:r w:rsidRPr="0059143F">
        <w:rPr>
          <w:rFonts w:eastAsiaTheme="minorEastAsia"/>
          <w:i/>
          <w:sz w:val="22"/>
          <w:lang w:val="en-US"/>
        </w:rPr>
        <w:t xml:space="preserve">Case 1: Explicit request or </w:t>
      </w:r>
      <w:r w:rsidR="004145B1" w:rsidRPr="004145B1">
        <w:rPr>
          <w:rFonts w:eastAsiaTheme="minorEastAsia"/>
          <w:i/>
          <w:sz w:val="22"/>
          <w:lang w:val="en-US"/>
        </w:rPr>
        <w:t xml:space="preserve">preferred resources </w:t>
      </w:r>
      <w:r w:rsidRPr="0059143F">
        <w:rPr>
          <w:rFonts w:eastAsiaTheme="minorEastAsia"/>
          <w:i/>
          <w:sz w:val="22"/>
          <w:lang w:val="en-US"/>
        </w:rPr>
        <w:t>based on request is transmitted with data</w:t>
      </w:r>
    </w:p>
    <w:p w14:paraId="5BA52DD4" w14:textId="055FB111" w:rsidR="0059143F" w:rsidRPr="0059143F" w:rsidRDefault="0059143F" w:rsidP="005B1CE0">
      <w:pPr>
        <w:numPr>
          <w:ilvl w:val="2"/>
          <w:numId w:val="9"/>
        </w:numPr>
        <w:spacing w:before="50" w:afterLines="50" w:after="120"/>
        <w:jc w:val="both"/>
        <w:rPr>
          <w:rFonts w:eastAsiaTheme="minorEastAsia"/>
          <w:i/>
          <w:sz w:val="22"/>
          <w:lang w:val="en-US"/>
        </w:rPr>
      </w:pPr>
      <w:r w:rsidRPr="0059143F">
        <w:rPr>
          <w:rFonts w:eastAsiaTheme="minorEastAsia"/>
          <w:i/>
          <w:sz w:val="22"/>
          <w:lang w:val="en-US"/>
        </w:rPr>
        <w:t>use higher priority between priority of the data and priority conveyed on the request</w:t>
      </w:r>
      <w:r w:rsidR="00674B06">
        <w:rPr>
          <w:rFonts w:eastAsiaTheme="minorEastAsia"/>
          <w:i/>
          <w:sz w:val="22"/>
          <w:lang w:val="en-US"/>
        </w:rPr>
        <w:t>.</w:t>
      </w:r>
    </w:p>
    <w:p w14:paraId="6ADC0CD5" w14:textId="39FCC869" w:rsidR="0059143F" w:rsidRPr="0059143F" w:rsidRDefault="0059143F" w:rsidP="005B1CE0">
      <w:pPr>
        <w:numPr>
          <w:ilvl w:val="1"/>
          <w:numId w:val="9"/>
        </w:numPr>
        <w:spacing w:before="50" w:afterLines="50" w:after="120"/>
        <w:jc w:val="both"/>
        <w:rPr>
          <w:rFonts w:eastAsiaTheme="minorEastAsia"/>
          <w:i/>
          <w:sz w:val="22"/>
          <w:lang w:val="en-US"/>
        </w:rPr>
      </w:pPr>
      <w:r w:rsidRPr="0059143F">
        <w:rPr>
          <w:rFonts w:eastAsiaTheme="minorEastAsia"/>
          <w:i/>
          <w:sz w:val="22"/>
          <w:lang w:val="en-US"/>
        </w:rPr>
        <w:t xml:space="preserve">Case 2: Explicit request or </w:t>
      </w:r>
      <w:r w:rsidR="004145B1" w:rsidRPr="004145B1">
        <w:rPr>
          <w:rFonts w:eastAsiaTheme="minorEastAsia"/>
          <w:i/>
          <w:sz w:val="22"/>
          <w:lang w:val="en-US"/>
        </w:rPr>
        <w:t xml:space="preserve">preferred resources </w:t>
      </w:r>
      <w:r w:rsidRPr="0059143F">
        <w:rPr>
          <w:rFonts w:eastAsiaTheme="minorEastAsia"/>
          <w:i/>
          <w:sz w:val="22"/>
          <w:lang w:val="en-US"/>
        </w:rPr>
        <w:t>based on request is transmitted without data</w:t>
      </w:r>
    </w:p>
    <w:p w14:paraId="16E53A06" w14:textId="73A2C2AE" w:rsidR="0059143F" w:rsidRPr="0059143F" w:rsidRDefault="0059143F" w:rsidP="005B1CE0">
      <w:pPr>
        <w:numPr>
          <w:ilvl w:val="2"/>
          <w:numId w:val="9"/>
        </w:numPr>
        <w:spacing w:before="50" w:afterLines="50" w:after="120"/>
        <w:jc w:val="both"/>
        <w:rPr>
          <w:rFonts w:eastAsiaTheme="minorEastAsia"/>
          <w:i/>
          <w:sz w:val="22"/>
          <w:lang w:val="en-US"/>
        </w:rPr>
      </w:pPr>
      <w:r w:rsidRPr="0059143F">
        <w:rPr>
          <w:rFonts w:eastAsiaTheme="minorEastAsia"/>
          <w:i/>
          <w:sz w:val="22"/>
          <w:lang w:val="en-US"/>
        </w:rPr>
        <w:t>use priority conveyed on the request</w:t>
      </w:r>
      <w:r w:rsidR="00674B06">
        <w:rPr>
          <w:rFonts w:eastAsiaTheme="minorEastAsia"/>
          <w:i/>
          <w:sz w:val="22"/>
          <w:lang w:val="en-US"/>
        </w:rPr>
        <w:t>.</w:t>
      </w:r>
    </w:p>
    <w:p w14:paraId="72EFA85B" w14:textId="07DEA426" w:rsidR="0059143F" w:rsidRPr="0059143F" w:rsidRDefault="0059143F" w:rsidP="004145B1">
      <w:pPr>
        <w:numPr>
          <w:ilvl w:val="1"/>
          <w:numId w:val="9"/>
        </w:numPr>
        <w:spacing w:before="50" w:afterLines="50" w:after="120"/>
        <w:jc w:val="both"/>
        <w:rPr>
          <w:rFonts w:eastAsiaTheme="minorEastAsia"/>
          <w:i/>
          <w:sz w:val="22"/>
          <w:lang w:val="en-US"/>
        </w:rPr>
      </w:pPr>
      <w:r w:rsidRPr="0059143F">
        <w:rPr>
          <w:rFonts w:eastAsiaTheme="minorEastAsia"/>
          <w:i/>
          <w:sz w:val="22"/>
          <w:lang w:val="en-US"/>
        </w:rPr>
        <w:t xml:space="preserve">Case 3: </w:t>
      </w:r>
      <w:r w:rsidR="004145B1" w:rsidRPr="004145B1">
        <w:rPr>
          <w:rFonts w:eastAsiaTheme="minorEastAsia"/>
          <w:i/>
          <w:sz w:val="22"/>
          <w:lang w:val="en-US"/>
        </w:rPr>
        <w:t xml:space="preserve">Non-preferred resources </w:t>
      </w:r>
      <w:r w:rsidRPr="0059143F">
        <w:rPr>
          <w:rFonts w:eastAsiaTheme="minorEastAsia"/>
          <w:i/>
          <w:sz w:val="22"/>
          <w:lang w:val="en-US"/>
        </w:rPr>
        <w:t>based on condition is transmitted with data</w:t>
      </w:r>
    </w:p>
    <w:p w14:paraId="6F1AA364" w14:textId="04E58153" w:rsidR="0059143F" w:rsidRPr="0059143F" w:rsidRDefault="0059143F" w:rsidP="005B1CE0">
      <w:pPr>
        <w:numPr>
          <w:ilvl w:val="2"/>
          <w:numId w:val="9"/>
        </w:numPr>
        <w:spacing w:before="50" w:afterLines="50" w:after="120"/>
        <w:jc w:val="both"/>
        <w:rPr>
          <w:rFonts w:eastAsiaTheme="minorEastAsia"/>
          <w:i/>
          <w:sz w:val="22"/>
          <w:lang w:val="en-US"/>
        </w:rPr>
      </w:pPr>
      <w:r w:rsidRPr="0059143F">
        <w:rPr>
          <w:rFonts w:eastAsiaTheme="minorEastAsia"/>
          <w:i/>
          <w:sz w:val="22"/>
          <w:lang w:val="en-US"/>
        </w:rPr>
        <w:t>use priority of the data</w:t>
      </w:r>
      <w:r w:rsidR="00674B06">
        <w:rPr>
          <w:rFonts w:eastAsiaTheme="minorEastAsia"/>
          <w:i/>
          <w:sz w:val="22"/>
          <w:lang w:val="en-US"/>
        </w:rPr>
        <w:t>.</w:t>
      </w:r>
    </w:p>
    <w:p w14:paraId="6BFB28BD" w14:textId="7811293A" w:rsidR="0059143F" w:rsidRPr="0059143F" w:rsidRDefault="0059143F" w:rsidP="005B1CE0">
      <w:pPr>
        <w:numPr>
          <w:ilvl w:val="1"/>
          <w:numId w:val="9"/>
        </w:numPr>
        <w:spacing w:before="50" w:afterLines="50" w:after="120"/>
        <w:jc w:val="both"/>
        <w:rPr>
          <w:rFonts w:eastAsiaTheme="minorEastAsia"/>
          <w:i/>
          <w:sz w:val="22"/>
          <w:lang w:val="en-US"/>
        </w:rPr>
      </w:pPr>
      <w:r w:rsidRPr="0059143F">
        <w:rPr>
          <w:rFonts w:eastAsiaTheme="minorEastAsia"/>
          <w:i/>
          <w:sz w:val="22"/>
          <w:lang w:val="en-US"/>
        </w:rPr>
        <w:t xml:space="preserve">Case 4: </w:t>
      </w:r>
      <w:r w:rsidR="004145B1" w:rsidRPr="004145B1">
        <w:rPr>
          <w:rFonts w:eastAsiaTheme="minorEastAsia"/>
          <w:i/>
          <w:sz w:val="22"/>
          <w:lang w:val="en-US"/>
        </w:rPr>
        <w:t xml:space="preserve">Non-preferred resources </w:t>
      </w:r>
      <w:r w:rsidRPr="0059143F">
        <w:rPr>
          <w:rFonts w:eastAsiaTheme="minorEastAsia"/>
          <w:i/>
          <w:sz w:val="22"/>
          <w:lang w:val="en-US"/>
        </w:rPr>
        <w:t>based on condition is transmitted without data</w:t>
      </w:r>
    </w:p>
    <w:p w14:paraId="60F58755" w14:textId="450310AA" w:rsidR="0034492D" w:rsidRPr="00E71A6C" w:rsidRDefault="0059143F" w:rsidP="005B1CE0">
      <w:pPr>
        <w:numPr>
          <w:ilvl w:val="2"/>
          <w:numId w:val="9"/>
        </w:numPr>
        <w:spacing w:before="50" w:afterLines="50" w:after="120"/>
        <w:jc w:val="both"/>
        <w:rPr>
          <w:rFonts w:eastAsiaTheme="minorEastAsia"/>
          <w:i/>
          <w:sz w:val="22"/>
          <w:lang w:val="en-US"/>
        </w:rPr>
      </w:pPr>
      <w:r w:rsidRPr="0059143F">
        <w:rPr>
          <w:rFonts w:eastAsiaTheme="minorEastAsia"/>
          <w:i/>
          <w:sz w:val="22"/>
          <w:lang w:val="en-US"/>
        </w:rPr>
        <w:t>use lowest priority</w:t>
      </w:r>
      <w:r w:rsidR="00674B06">
        <w:rPr>
          <w:rFonts w:eastAsiaTheme="minorEastAsia"/>
          <w:i/>
          <w:sz w:val="22"/>
          <w:lang w:val="en-US"/>
        </w:rPr>
        <w:t>.</w:t>
      </w:r>
    </w:p>
    <w:p w14:paraId="0547DEEB" w14:textId="77777777" w:rsidR="00233641" w:rsidRPr="00E71A6C" w:rsidRDefault="00233641" w:rsidP="001C4A49">
      <w:pPr>
        <w:spacing w:beforeLines="50" w:before="120" w:afterLines="50" w:after="120"/>
        <w:jc w:val="both"/>
        <w:rPr>
          <w:rFonts w:eastAsiaTheme="minorEastAsia"/>
          <w:iCs/>
          <w:sz w:val="22"/>
          <w:lang w:val="en-US"/>
        </w:rPr>
      </w:pPr>
    </w:p>
    <w:p w14:paraId="33CF5056" w14:textId="008E129E" w:rsidR="00431C79" w:rsidRPr="00E71A6C" w:rsidRDefault="00431C79" w:rsidP="00431C79">
      <w:pPr>
        <w:keepNext/>
        <w:numPr>
          <w:ilvl w:val="2"/>
          <w:numId w:val="6"/>
        </w:numPr>
        <w:tabs>
          <w:tab w:val="left" w:pos="0"/>
        </w:tabs>
        <w:spacing w:before="240" w:after="120"/>
        <w:jc w:val="both"/>
        <w:outlineLvl w:val="0"/>
        <w:rPr>
          <w:rFonts w:ascii="Arial" w:eastAsia="DengXian" w:hAnsi="Arial"/>
          <w:b/>
          <w:kern w:val="28"/>
          <w:sz w:val="22"/>
          <w:szCs w:val="22"/>
          <w:lang w:val="en-US" w:eastAsia="zh-CN"/>
        </w:rPr>
      </w:pPr>
      <w:r w:rsidRPr="00E71A6C">
        <w:rPr>
          <w:rFonts w:ascii="Arial" w:eastAsia="DengXian" w:hAnsi="Arial"/>
          <w:b/>
          <w:kern w:val="28"/>
          <w:sz w:val="22"/>
          <w:szCs w:val="22"/>
          <w:lang w:val="en-US" w:eastAsia="zh-CN"/>
        </w:rPr>
        <w:t>Container of preferred/non-preferred resource set</w:t>
      </w:r>
    </w:p>
    <w:tbl>
      <w:tblPr>
        <w:tblStyle w:val="afc"/>
        <w:tblW w:w="0" w:type="auto"/>
        <w:tblLook w:val="04A0" w:firstRow="1" w:lastRow="0" w:firstColumn="1" w:lastColumn="0" w:noHBand="0" w:noVBand="1"/>
      </w:tblPr>
      <w:tblGrid>
        <w:gridCol w:w="9962"/>
      </w:tblGrid>
      <w:tr w:rsidR="001F0FA8" w14:paraId="7D2317F8" w14:textId="77777777" w:rsidTr="001F0FA8">
        <w:tc>
          <w:tcPr>
            <w:tcW w:w="9962" w:type="dxa"/>
          </w:tcPr>
          <w:p w14:paraId="35763DA8" w14:textId="77777777" w:rsidR="00637894" w:rsidRPr="00637894" w:rsidRDefault="00637894" w:rsidP="00637894">
            <w:pPr>
              <w:spacing w:after="0"/>
              <w:rPr>
                <w:rFonts w:ascii="Times" w:eastAsia="Batang" w:hAnsi="Times" w:cs="Times"/>
                <w:b/>
                <w:bCs/>
                <w:sz w:val="20"/>
                <w:highlight w:val="green"/>
                <w:lang w:eastAsia="x-none"/>
              </w:rPr>
            </w:pPr>
            <w:r w:rsidRPr="00637894">
              <w:rPr>
                <w:rFonts w:ascii="Times" w:eastAsia="Batang" w:hAnsi="Times" w:cs="Times"/>
                <w:b/>
                <w:bCs/>
                <w:sz w:val="20"/>
                <w:highlight w:val="green"/>
                <w:lang w:eastAsia="x-none"/>
              </w:rPr>
              <w:t>Agreement</w:t>
            </w:r>
          </w:p>
          <w:p w14:paraId="14282D40" w14:textId="77777777" w:rsidR="00637894" w:rsidRPr="00637894" w:rsidRDefault="00637894" w:rsidP="00637894">
            <w:pPr>
              <w:spacing w:after="0"/>
              <w:jc w:val="both"/>
              <w:rPr>
                <w:rFonts w:ascii="Times" w:eastAsia="Gulim" w:hAnsi="Times" w:cs="Times"/>
                <w:iCs/>
                <w:sz w:val="20"/>
                <w:lang w:val="en-US" w:eastAsia="en-US"/>
              </w:rPr>
            </w:pPr>
            <w:r w:rsidRPr="00637894">
              <w:rPr>
                <w:rFonts w:ascii="Times" w:eastAsia="Gulim" w:hAnsi="Times" w:cs="Times"/>
                <w:iCs/>
                <w:sz w:val="20"/>
                <w:lang w:val="en-US" w:eastAsia="ko-KR"/>
              </w:rPr>
              <w:t xml:space="preserve">For Scheme 1, a resource pool level (pre-)configuration can enable one of the following </w:t>
            </w:r>
            <w:r w:rsidRPr="00637894">
              <w:rPr>
                <w:rFonts w:ascii="Times" w:eastAsia="Gulim" w:hAnsi="Times" w:cs="Times"/>
                <w:iCs/>
                <w:sz w:val="20"/>
                <w:lang w:val="en-US" w:eastAsia="zh-CN"/>
              </w:rPr>
              <w:t>alternatives:</w:t>
            </w:r>
          </w:p>
          <w:p w14:paraId="645CB435" w14:textId="77777777" w:rsidR="00637894" w:rsidRPr="00637894" w:rsidRDefault="00637894" w:rsidP="00637894">
            <w:pPr>
              <w:numPr>
                <w:ilvl w:val="0"/>
                <w:numId w:val="32"/>
              </w:numPr>
              <w:spacing w:after="0"/>
              <w:jc w:val="both"/>
              <w:rPr>
                <w:rFonts w:ascii="Times" w:eastAsia="Gulim" w:hAnsi="Times" w:cs="Times"/>
                <w:iCs/>
                <w:sz w:val="20"/>
                <w:lang w:val="en-US"/>
              </w:rPr>
            </w:pPr>
            <w:r w:rsidRPr="00637894">
              <w:rPr>
                <w:rFonts w:ascii="Times" w:eastAsia="Gulim" w:hAnsi="Times" w:cs="Times"/>
                <w:iCs/>
                <w:sz w:val="20"/>
                <w:lang w:val="en-US" w:eastAsia="zh-CN"/>
              </w:rPr>
              <w:t>Alt 1 (</w:t>
            </w:r>
            <w:r w:rsidRPr="00637894">
              <w:rPr>
                <w:rFonts w:ascii="Times" w:eastAsia="Gulim" w:hAnsi="Times" w:cs="Times"/>
                <w:iCs/>
                <w:sz w:val="20"/>
                <w:highlight w:val="darkYellow"/>
                <w:lang w:val="en-US" w:eastAsia="zh-CN"/>
              </w:rPr>
              <w:t>Working Assumption</w:t>
            </w:r>
            <w:r w:rsidRPr="00637894">
              <w:rPr>
                <w:rFonts w:ascii="Times" w:eastAsia="Gulim" w:hAnsi="Times" w:cs="Times"/>
                <w:iCs/>
                <w:sz w:val="20"/>
                <w:lang w:val="en-US" w:eastAsia="zh-CN"/>
              </w:rPr>
              <w:t>): MAC CE or 2</w:t>
            </w:r>
            <w:r w:rsidRPr="00637894">
              <w:rPr>
                <w:rFonts w:ascii="Times" w:eastAsia="Gulim" w:hAnsi="Times" w:cs="Times"/>
                <w:iCs/>
                <w:sz w:val="20"/>
                <w:vertAlign w:val="superscript"/>
                <w:lang w:val="en-US" w:eastAsia="zh-CN"/>
              </w:rPr>
              <w:t>nd</w:t>
            </w:r>
            <w:r w:rsidRPr="00637894">
              <w:rPr>
                <w:rFonts w:ascii="Times" w:eastAsia="Gulim" w:hAnsi="Times" w:cs="Times"/>
                <w:iCs/>
                <w:sz w:val="20"/>
                <w:lang w:val="en-US" w:eastAsia="zh-CN"/>
              </w:rPr>
              <w:t xml:space="preserve"> SCI are used as the container of inter-UE coordination information transmission from UE A to UE B.</w:t>
            </w:r>
          </w:p>
          <w:p w14:paraId="537A4BCA" w14:textId="77777777" w:rsidR="00637894" w:rsidRPr="00637894" w:rsidRDefault="00637894" w:rsidP="00637894">
            <w:pPr>
              <w:numPr>
                <w:ilvl w:val="1"/>
                <w:numId w:val="32"/>
              </w:numPr>
              <w:spacing w:after="0"/>
              <w:jc w:val="both"/>
              <w:rPr>
                <w:rFonts w:ascii="Times" w:eastAsia="Gulim" w:hAnsi="Times" w:cs="Times"/>
                <w:iCs/>
                <w:sz w:val="20"/>
                <w:lang w:val="en-US"/>
              </w:rPr>
            </w:pPr>
            <w:r w:rsidRPr="00637894">
              <w:rPr>
                <w:rFonts w:ascii="Times" w:eastAsia="Gulim" w:hAnsi="Times" w:cs="Times"/>
                <w:iCs/>
                <w:sz w:val="20"/>
                <w:lang w:val="en-US" w:eastAsia="zh-CN"/>
              </w:rPr>
              <w:t>For the indication of resource set, the following is supported:</w:t>
            </w:r>
          </w:p>
          <w:p w14:paraId="15BA6BDD" w14:textId="77777777" w:rsidR="00637894" w:rsidRPr="00637894" w:rsidRDefault="00637894" w:rsidP="00637894">
            <w:pPr>
              <w:numPr>
                <w:ilvl w:val="2"/>
                <w:numId w:val="38"/>
              </w:numPr>
              <w:spacing w:after="0"/>
              <w:jc w:val="both"/>
              <w:rPr>
                <w:rFonts w:ascii="Times" w:eastAsia="Gulim" w:hAnsi="Times" w:cs="Times"/>
                <w:iCs/>
                <w:sz w:val="20"/>
                <w:lang w:val="en-US"/>
              </w:rPr>
            </w:pPr>
            <w:r w:rsidRPr="00637894">
              <w:rPr>
                <w:rFonts w:ascii="Times" w:eastAsia="Gulim" w:hAnsi="Times" w:cs="Times"/>
                <w:iCs/>
                <w:sz w:val="20"/>
                <w:lang w:val="en-US" w:eastAsia="zh-CN"/>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2BC8AAD8" w14:textId="77777777" w:rsidR="00637894" w:rsidRPr="00637894" w:rsidRDefault="00637894" w:rsidP="00637894">
            <w:pPr>
              <w:numPr>
                <w:ilvl w:val="3"/>
                <w:numId w:val="22"/>
              </w:numPr>
              <w:spacing w:after="0"/>
              <w:jc w:val="both"/>
              <w:rPr>
                <w:rFonts w:ascii="Times" w:eastAsia="Gulim" w:hAnsi="Times" w:cs="Times"/>
                <w:iCs/>
                <w:sz w:val="20"/>
                <w:lang w:val="en-US" w:eastAsia="zh-CN"/>
              </w:rPr>
            </w:pPr>
            <w:r w:rsidRPr="00637894">
              <w:rPr>
                <w:rFonts w:ascii="Times" w:eastAsia="Gulim" w:hAnsi="Times" w:cs="Times"/>
                <w:iCs/>
                <w:sz w:val="20"/>
                <w:lang w:val="en-US" w:eastAsia="zh-CN"/>
              </w:rPr>
              <w:t>First resource location of each TRIV is separately indicated by the inter-UE coordination information</w:t>
            </w:r>
          </w:p>
          <w:p w14:paraId="4C4EE4BA" w14:textId="77777777" w:rsidR="00637894" w:rsidRPr="00637894" w:rsidRDefault="00637894" w:rsidP="00637894">
            <w:pPr>
              <w:numPr>
                <w:ilvl w:val="2"/>
                <w:numId w:val="39"/>
              </w:numPr>
              <w:spacing w:after="0"/>
              <w:jc w:val="both"/>
              <w:rPr>
                <w:rFonts w:ascii="Times" w:eastAsia="Gulim" w:hAnsi="Times" w:cs="Times"/>
                <w:iCs/>
                <w:sz w:val="20"/>
                <w:lang w:val="en-US"/>
              </w:rPr>
            </w:pPr>
            <w:r w:rsidRPr="00637894">
              <w:rPr>
                <w:rFonts w:ascii="Times" w:eastAsia="Gulim" w:hAnsi="Times" w:cs="Times"/>
                <w:iCs/>
                <w:sz w:val="20"/>
                <w:lang w:val="en-US" w:eastAsia="zh-CN"/>
              </w:rPr>
              <w:t>If [N &lt;= 3], MAC CE is used and it is up to UE implementation to additionally use 2</w:t>
            </w:r>
            <w:r w:rsidRPr="00637894">
              <w:rPr>
                <w:rFonts w:ascii="Times" w:eastAsia="Gulim" w:hAnsi="Times" w:cs="Times"/>
                <w:iCs/>
                <w:sz w:val="20"/>
                <w:vertAlign w:val="superscript"/>
                <w:lang w:val="en-US" w:eastAsia="zh-CN"/>
              </w:rPr>
              <w:t>nd</w:t>
            </w:r>
            <w:r w:rsidRPr="00637894">
              <w:rPr>
                <w:rFonts w:ascii="Times" w:eastAsia="Gulim" w:hAnsi="Times" w:cs="Times"/>
                <w:iCs/>
                <w:sz w:val="20"/>
                <w:lang w:val="en-US" w:eastAsia="zh-CN"/>
              </w:rPr>
              <w:t xml:space="preserve"> SCI. When 2</w:t>
            </w:r>
            <w:r w:rsidRPr="00637894">
              <w:rPr>
                <w:rFonts w:ascii="Times" w:eastAsia="Gulim" w:hAnsi="Times" w:cs="Times"/>
                <w:iCs/>
                <w:sz w:val="20"/>
                <w:vertAlign w:val="superscript"/>
                <w:lang w:val="en-US" w:eastAsia="zh-CN"/>
              </w:rPr>
              <w:t>nd</w:t>
            </w:r>
            <w:r w:rsidRPr="00637894">
              <w:rPr>
                <w:rFonts w:ascii="Times" w:eastAsia="Gulim" w:hAnsi="Times" w:cs="Times"/>
                <w:iCs/>
                <w:sz w:val="20"/>
                <w:lang w:val="en-US" w:eastAsia="zh-CN"/>
              </w:rPr>
              <w:t xml:space="preserve"> SCI and MAC CE are both used, the same resource set is indicated in the 2</w:t>
            </w:r>
            <w:r w:rsidRPr="00637894">
              <w:rPr>
                <w:rFonts w:ascii="Times" w:eastAsia="Gulim" w:hAnsi="Times" w:cs="Times"/>
                <w:iCs/>
                <w:sz w:val="20"/>
                <w:vertAlign w:val="superscript"/>
                <w:lang w:val="en-US" w:eastAsia="zh-CN"/>
              </w:rPr>
              <w:t>nd</w:t>
            </w:r>
            <w:r w:rsidRPr="00637894">
              <w:rPr>
                <w:rFonts w:ascii="Times" w:eastAsia="Gulim" w:hAnsi="Times" w:cs="Times"/>
                <w:iCs/>
                <w:sz w:val="20"/>
                <w:lang w:val="en-US" w:eastAsia="zh-CN"/>
              </w:rPr>
              <w:t xml:space="preserve"> SCI and the MAC CE. If [N &gt; 3], only MAC CE is used.</w:t>
            </w:r>
          </w:p>
          <w:p w14:paraId="09A99F9F" w14:textId="77777777" w:rsidR="00637894" w:rsidRPr="00637894" w:rsidRDefault="00637894" w:rsidP="00637894">
            <w:pPr>
              <w:numPr>
                <w:ilvl w:val="3"/>
                <w:numId w:val="22"/>
              </w:numPr>
              <w:spacing w:after="0"/>
              <w:jc w:val="both"/>
              <w:rPr>
                <w:rFonts w:ascii="Times" w:eastAsia="Gulim" w:hAnsi="Times" w:cs="Times"/>
                <w:iCs/>
                <w:sz w:val="20"/>
                <w:lang w:val="en-US"/>
              </w:rPr>
            </w:pPr>
            <w:r w:rsidRPr="00637894">
              <w:rPr>
                <w:rFonts w:ascii="Times" w:eastAsia="Gulim" w:hAnsi="Times" w:cs="Times"/>
                <w:iCs/>
                <w:sz w:val="20"/>
                <w:lang w:val="en-US" w:eastAsia="zh-CN"/>
              </w:rPr>
              <w:t>FFS: UE capability details</w:t>
            </w:r>
          </w:p>
          <w:p w14:paraId="4B5D4764" w14:textId="77777777" w:rsidR="00637894" w:rsidRPr="00637894" w:rsidRDefault="00637894" w:rsidP="00637894">
            <w:pPr>
              <w:numPr>
                <w:ilvl w:val="3"/>
                <w:numId w:val="22"/>
              </w:numPr>
              <w:spacing w:after="0"/>
              <w:jc w:val="both"/>
              <w:rPr>
                <w:rFonts w:ascii="Times" w:eastAsia="Gulim" w:hAnsi="Times" w:cs="Times"/>
                <w:iCs/>
                <w:sz w:val="20"/>
                <w:lang w:val="en-US"/>
              </w:rPr>
            </w:pPr>
            <w:r w:rsidRPr="00637894">
              <w:rPr>
                <w:rFonts w:ascii="Times" w:eastAsia="Gulim" w:hAnsi="Times" w:cs="Times"/>
                <w:iCs/>
                <w:sz w:val="20"/>
                <w:lang w:val="en-US" w:eastAsia="zh-CN"/>
              </w:rPr>
              <w:t>2</w:t>
            </w:r>
            <w:r w:rsidRPr="00637894">
              <w:rPr>
                <w:rFonts w:ascii="Times" w:eastAsia="Gulim" w:hAnsi="Times" w:cs="Times"/>
                <w:iCs/>
                <w:sz w:val="20"/>
                <w:vertAlign w:val="superscript"/>
                <w:lang w:val="en-US" w:eastAsia="zh-CN"/>
              </w:rPr>
              <w:t>nd</w:t>
            </w:r>
            <w:r w:rsidRPr="00637894">
              <w:rPr>
                <w:rFonts w:ascii="Times" w:eastAsia="Gulim" w:hAnsi="Times" w:cs="Times"/>
                <w:iCs/>
                <w:sz w:val="20"/>
                <w:lang w:val="en-US" w:eastAsia="zh-CN"/>
              </w:rPr>
              <w:t xml:space="preserve"> SCI is UE RX optional</w:t>
            </w:r>
          </w:p>
          <w:p w14:paraId="54889CBF" w14:textId="77777777" w:rsidR="00637894" w:rsidRPr="00637894" w:rsidRDefault="00637894" w:rsidP="00637894">
            <w:pPr>
              <w:numPr>
                <w:ilvl w:val="0"/>
                <w:numId w:val="32"/>
              </w:numPr>
              <w:spacing w:after="0"/>
              <w:jc w:val="both"/>
              <w:rPr>
                <w:rFonts w:ascii="Times" w:eastAsia="Gulim" w:hAnsi="Times" w:cs="Times"/>
                <w:iCs/>
                <w:sz w:val="20"/>
                <w:lang w:val="en-US"/>
              </w:rPr>
            </w:pPr>
            <w:r w:rsidRPr="00637894">
              <w:rPr>
                <w:rFonts w:ascii="Times" w:eastAsia="Gulim" w:hAnsi="Times" w:cs="Times"/>
                <w:iCs/>
                <w:sz w:val="20"/>
                <w:lang w:val="en-US" w:eastAsia="zh-CN"/>
              </w:rPr>
              <w:t>Alt 2: MAC CE is used as the container of inter-UE coordination information transmission from UE A to UE B.</w:t>
            </w:r>
          </w:p>
          <w:p w14:paraId="17F227ED" w14:textId="77777777" w:rsidR="00637894" w:rsidRPr="00637894" w:rsidRDefault="00637894" w:rsidP="00637894">
            <w:pPr>
              <w:numPr>
                <w:ilvl w:val="1"/>
                <w:numId w:val="32"/>
              </w:numPr>
              <w:spacing w:after="0"/>
              <w:jc w:val="both"/>
              <w:rPr>
                <w:rFonts w:ascii="Times" w:eastAsia="Gulim" w:hAnsi="Times" w:cs="Times"/>
                <w:iCs/>
                <w:sz w:val="20"/>
                <w:lang w:val="en-US"/>
              </w:rPr>
            </w:pPr>
            <w:r w:rsidRPr="00637894">
              <w:rPr>
                <w:rFonts w:ascii="Times" w:eastAsia="Gulim" w:hAnsi="Times" w:cs="Times"/>
                <w:iCs/>
                <w:sz w:val="20"/>
                <w:lang w:val="en-US" w:eastAsia="zh-CN"/>
              </w:rPr>
              <w:t>For the indication of resource set, the following is supported:</w:t>
            </w:r>
          </w:p>
          <w:p w14:paraId="3FF26F16" w14:textId="77777777" w:rsidR="00637894" w:rsidRPr="00637894" w:rsidRDefault="00637894" w:rsidP="00637894">
            <w:pPr>
              <w:numPr>
                <w:ilvl w:val="2"/>
                <w:numId w:val="40"/>
              </w:numPr>
              <w:spacing w:after="0"/>
              <w:jc w:val="both"/>
              <w:rPr>
                <w:rFonts w:ascii="Times" w:eastAsia="Gulim" w:hAnsi="Times" w:cs="Times"/>
                <w:iCs/>
                <w:sz w:val="20"/>
                <w:lang w:val="en-US"/>
              </w:rPr>
            </w:pPr>
            <w:r w:rsidRPr="00637894">
              <w:rPr>
                <w:rFonts w:ascii="Times" w:eastAsia="Gulim" w:hAnsi="Times" w:cs="Times"/>
                <w:iCs/>
                <w:sz w:val="20"/>
                <w:lang w:val="en-US" w:eastAsia="zh-CN"/>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529C7D7A" w14:textId="77777777" w:rsidR="00637894" w:rsidRPr="00637894" w:rsidRDefault="00637894" w:rsidP="00637894">
            <w:pPr>
              <w:numPr>
                <w:ilvl w:val="3"/>
                <w:numId w:val="22"/>
              </w:numPr>
              <w:spacing w:after="0"/>
              <w:jc w:val="both"/>
              <w:rPr>
                <w:rFonts w:ascii="Times" w:eastAsia="Gulim" w:hAnsi="Times" w:cs="Times"/>
                <w:iCs/>
                <w:sz w:val="20"/>
                <w:lang w:val="en-US" w:eastAsia="zh-CN"/>
              </w:rPr>
            </w:pPr>
            <w:r w:rsidRPr="00637894">
              <w:rPr>
                <w:rFonts w:ascii="Times" w:eastAsia="Gulim" w:hAnsi="Times" w:cs="Times"/>
                <w:iCs/>
                <w:sz w:val="20"/>
                <w:lang w:val="en-US" w:eastAsia="zh-CN"/>
              </w:rPr>
              <w:t>First resource location of each TRIV is separately indicated by the inter-UE coordination information</w:t>
            </w:r>
          </w:p>
          <w:p w14:paraId="144383C7" w14:textId="3C9DB1A0" w:rsidR="001F0FA8" w:rsidRPr="00637894" w:rsidRDefault="00637894" w:rsidP="00637894">
            <w:pPr>
              <w:numPr>
                <w:ilvl w:val="0"/>
                <w:numId w:val="32"/>
              </w:numPr>
              <w:spacing w:after="0"/>
              <w:jc w:val="both"/>
              <w:rPr>
                <w:rFonts w:ascii="Times" w:eastAsia="Gulim" w:hAnsi="Times" w:cs="Times"/>
                <w:iCs/>
                <w:sz w:val="20"/>
                <w:lang w:val="en-US" w:eastAsia="zh-CN"/>
              </w:rPr>
            </w:pPr>
            <w:r w:rsidRPr="00637894">
              <w:rPr>
                <w:rFonts w:ascii="Times" w:eastAsia="Gulim" w:hAnsi="Times" w:cs="Times"/>
                <w:iCs/>
                <w:sz w:val="20"/>
                <w:lang w:val="en-US" w:eastAsia="zh-CN"/>
              </w:rPr>
              <w:t>FFS: Whether/How to use resource reservation information as coordination information</w:t>
            </w:r>
          </w:p>
        </w:tc>
      </w:tr>
    </w:tbl>
    <w:p w14:paraId="2748CE26" w14:textId="7DD0E22D" w:rsidR="00431C79" w:rsidRDefault="00637894" w:rsidP="003F153D">
      <w:pPr>
        <w:spacing w:beforeLines="50" w:before="120" w:afterLines="50" w:after="120"/>
        <w:jc w:val="both"/>
        <w:rPr>
          <w:rFonts w:eastAsiaTheme="minorEastAsia"/>
          <w:iCs/>
          <w:sz w:val="22"/>
          <w:lang w:val="en-US"/>
        </w:rPr>
      </w:pPr>
      <w:r>
        <w:rPr>
          <w:rFonts w:eastAsiaTheme="minorEastAsia"/>
          <w:iCs/>
          <w:sz w:val="22"/>
          <w:lang w:val="en-US"/>
        </w:rPr>
        <w:t>At the last meeting, the above two alternatives were agreed with (pre-)configurability for a resource pool. Alt 1 can use SCI 2-C (as defined in 38.214) but details of SCI 2-C and condition</w:t>
      </w:r>
      <w:r w:rsidR="004F02DF">
        <w:rPr>
          <w:rFonts w:eastAsiaTheme="minorEastAsia"/>
          <w:iCs/>
          <w:sz w:val="22"/>
          <w:lang w:val="en-US"/>
        </w:rPr>
        <w:t>(s)</w:t>
      </w:r>
      <w:r>
        <w:rPr>
          <w:rFonts w:eastAsiaTheme="minorEastAsia"/>
          <w:iCs/>
          <w:sz w:val="22"/>
          <w:lang w:val="en-US"/>
        </w:rPr>
        <w:t xml:space="preserve"> to use the format are still under discussion.</w:t>
      </w:r>
    </w:p>
    <w:p w14:paraId="5D55242D" w14:textId="6E73B7A2" w:rsidR="00637894" w:rsidRDefault="00637894" w:rsidP="003F153D">
      <w:pPr>
        <w:spacing w:beforeLines="50" w:before="120" w:afterLines="50" w:after="120"/>
        <w:jc w:val="both"/>
        <w:rPr>
          <w:rFonts w:eastAsiaTheme="minorEastAsia"/>
          <w:iCs/>
          <w:sz w:val="22"/>
        </w:rPr>
      </w:pPr>
      <w:r>
        <w:rPr>
          <w:rFonts w:eastAsiaTheme="minorEastAsia"/>
          <w:iCs/>
          <w:sz w:val="22"/>
          <w:lang w:val="en-US"/>
        </w:rPr>
        <w:lastRenderedPageBreak/>
        <w:t xml:space="preserve">Regarding fields of SCI 2-C, as discussed </w:t>
      </w:r>
      <w:r w:rsidR="00F50B00">
        <w:rPr>
          <w:rFonts w:eastAsiaTheme="minorEastAsia"/>
          <w:iCs/>
          <w:sz w:val="22"/>
          <w:lang w:val="en-US"/>
        </w:rPr>
        <w:t xml:space="preserve">in </w:t>
      </w:r>
      <w:r>
        <w:rPr>
          <w:rFonts w:eastAsiaTheme="minorEastAsia"/>
          <w:iCs/>
          <w:sz w:val="22"/>
          <w:lang w:val="en-US"/>
        </w:rPr>
        <w:t>above</w:t>
      </w:r>
      <w:r w:rsidR="00F50B00">
        <w:rPr>
          <w:rFonts w:eastAsiaTheme="minorEastAsia"/>
          <w:iCs/>
          <w:sz w:val="22"/>
          <w:lang w:val="en-US"/>
        </w:rPr>
        <w:t xml:space="preserve"> sections</w:t>
      </w:r>
      <w:r>
        <w:rPr>
          <w:rFonts w:eastAsiaTheme="minorEastAsia"/>
          <w:iCs/>
          <w:sz w:val="22"/>
          <w:lang w:val="en-US"/>
        </w:rPr>
        <w:t xml:space="preserve">, </w:t>
      </w:r>
      <w:r w:rsidRPr="00637894">
        <w:rPr>
          <w:rFonts w:eastAsiaTheme="minorEastAsia"/>
          <w:iCs/>
          <w:sz w:val="22"/>
        </w:rPr>
        <w:t>the SCI format needs to be used for transmission of IUC</w:t>
      </w:r>
      <w:r w:rsidR="00F50B00">
        <w:rPr>
          <w:rFonts w:eastAsiaTheme="minorEastAsia"/>
          <w:iCs/>
          <w:sz w:val="22"/>
        </w:rPr>
        <w:t>-related</w:t>
      </w:r>
      <w:r w:rsidRPr="00637894">
        <w:rPr>
          <w:rFonts w:eastAsiaTheme="minorEastAsia"/>
          <w:iCs/>
          <w:sz w:val="22"/>
        </w:rPr>
        <w:t xml:space="preserve"> message </w:t>
      </w:r>
      <w:r w:rsidR="00F50B00">
        <w:rPr>
          <w:rFonts w:eastAsiaTheme="minorEastAsia"/>
          <w:iCs/>
          <w:sz w:val="22"/>
        </w:rPr>
        <w:t xml:space="preserve">multiplexed </w:t>
      </w:r>
      <w:r w:rsidRPr="00637894">
        <w:rPr>
          <w:rFonts w:eastAsiaTheme="minorEastAsia"/>
          <w:iCs/>
          <w:sz w:val="22"/>
        </w:rPr>
        <w:t>with data</w:t>
      </w:r>
      <w:r>
        <w:rPr>
          <w:rFonts w:eastAsiaTheme="minorEastAsia"/>
          <w:iCs/>
          <w:sz w:val="22"/>
        </w:rPr>
        <w:t xml:space="preserve">. It would be natural that SCI 2-C contains SCI fields required for data transmission, i.e. fields in SCI 2-A. </w:t>
      </w:r>
      <w:r w:rsidR="00C714EE">
        <w:rPr>
          <w:rFonts w:eastAsiaTheme="minorEastAsia"/>
          <w:iCs/>
          <w:sz w:val="22"/>
        </w:rPr>
        <w:t xml:space="preserve">Regarding SCI 2-B-specific fields, </w:t>
      </w:r>
      <w:r>
        <w:rPr>
          <w:rFonts w:eastAsiaTheme="minorEastAsia"/>
          <w:iCs/>
          <w:sz w:val="22"/>
        </w:rPr>
        <w:t>SCI 2-B is intended for groupcast option 1. The operation would not be performed with IUC</w:t>
      </w:r>
      <w:r w:rsidR="00D420C3">
        <w:rPr>
          <w:rFonts w:eastAsiaTheme="minorEastAsia"/>
          <w:iCs/>
          <w:sz w:val="22"/>
        </w:rPr>
        <w:t>-related</w:t>
      </w:r>
      <w:r>
        <w:rPr>
          <w:rFonts w:eastAsiaTheme="minorEastAsia"/>
          <w:iCs/>
          <w:sz w:val="22"/>
        </w:rPr>
        <w:t xml:space="preserve"> message transmission</w:t>
      </w:r>
      <w:r w:rsidR="00C714EE">
        <w:rPr>
          <w:rFonts w:eastAsiaTheme="minorEastAsia"/>
          <w:iCs/>
          <w:sz w:val="22"/>
        </w:rPr>
        <w:t>. The 2-B-specific fields can be dropped from 2-C.</w:t>
      </w:r>
    </w:p>
    <w:p w14:paraId="58B3FFC2" w14:textId="133DEE0B" w:rsidR="00637894" w:rsidRDefault="00C714EE" w:rsidP="003F153D">
      <w:pPr>
        <w:spacing w:beforeLines="50" w:before="120" w:afterLines="50" w:after="120"/>
        <w:jc w:val="both"/>
        <w:rPr>
          <w:rFonts w:eastAsiaTheme="minorEastAsia"/>
          <w:iCs/>
          <w:sz w:val="22"/>
          <w:lang w:val="en-US"/>
        </w:rPr>
      </w:pPr>
      <w:r>
        <w:rPr>
          <w:rFonts w:eastAsiaTheme="minorEastAsia"/>
          <w:iCs/>
          <w:sz w:val="22"/>
        </w:rPr>
        <w:t xml:space="preserve">Then </w:t>
      </w:r>
      <w:r w:rsidR="00D420C3">
        <w:rPr>
          <w:rFonts w:eastAsiaTheme="minorEastAsia"/>
          <w:iCs/>
          <w:sz w:val="22"/>
        </w:rPr>
        <w:t xml:space="preserve">we can see that </w:t>
      </w:r>
      <w:r>
        <w:rPr>
          <w:rFonts w:eastAsiaTheme="minorEastAsia"/>
          <w:iCs/>
          <w:sz w:val="22"/>
        </w:rPr>
        <w:t>the field size is not so small. I</w:t>
      </w:r>
      <w:r w:rsidR="00637894" w:rsidRPr="00637894">
        <w:rPr>
          <w:rFonts w:eastAsiaTheme="minorEastAsia"/>
          <w:iCs/>
          <w:sz w:val="22"/>
        </w:rPr>
        <w:t>ndication of more resources by the SCI format is not good to reduce overhead and to keep good decoding performance</w:t>
      </w:r>
      <w:r>
        <w:rPr>
          <w:rFonts w:eastAsiaTheme="minorEastAsia"/>
          <w:iCs/>
          <w:sz w:val="22"/>
        </w:rPr>
        <w:t xml:space="preserve">. We suggest to adopt smaller number as the condition to use 2-C. Meanwhile, if the bar is 1, a reservation chain based on preferred resources is impossible. This would be a bit strange for reliability enhancement purpose; thereby we propose </w:t>
      </w:r>
      <w:r w:rsidR="00D420C3">
        <w:rPr>
          <w:rFonts w:eastAsiaTheme="minorEastAsia"/>
          <w:iCs/>
          <w:sz w:val="22"/>
        </w:rPr>
        <w:t>‘</w:t>
      </w:r>
      <w:r>
        <w:rPr>
          <w:rFonts w:eastAsiaTheme="minorEastAsia"/>
          <w:iCs/>
          <w:sz w:val="22"/>
        </w:rPr>
        <w:t>2</w:t>
      </w:r>
      <w:r w:rsidR="00D420C3">
        <w:rPr>
          <w:rFonts w:eastAsiaTheme="minorEastAsia"/>
          <w:iCs/>
          <w:sz w:val="22"/>
        </w:rPr>
        <w:t>’</w:t>
      </w:r>
      <w:r>
        <w:rPr>
          <w:rFonts w:eastAsiaTheme="minorEastAsia"/>
          <w:iCs/>
          <w:sz w:val="22"/>
        </w:rPr>
        <w:t xml:space="preserve"> as the bar.</w:t>
      </w:r>
    </w:p>
    <w:p w14:paraId="11C17418" w14:textId="1A5255D7" w:rsidR="00D7685D" w:rsidRPr="00E71A6C" w:rsidRDefault="00D7685D" w:rsidP="00D7685D">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Proposal </w:t>
      </w:r>
      <w:r w:rsidR="00C714EE">
        <w:rPr>
          <w:rFonts w:eastAsiaTheme="minorEastAsia"/>
          <w:b/>
          <w:sz w:val="22"/>
          <w:u w:val="single"/>
          <w:lang w:val="en-US"/>
        </w:rPr>
        <w:t>5</w:t>
      </w:r>
      <w:r w:rsidRPr="00E71A6C">
        <w:rPr>
          <w:rFonts w:eastAsiaTheme="minorEastAsia"/>
          <w:b/>
          <w:sz w:val="22"/>
          <w:u w:val="single"/>
          <w:lang w:val="en-US"/>
        </w:rPr>
        <w:t>:</w:t>
      </w:r>
    </w:p>
    <w:p w14:paraId="458F72D1" w14:textId="1DC5B1BA" w:rsidR="00D7685D" w:rsidRDefault="00C714EE" w:rsidP="00680BE9">
      <w:pPr>
        <w:numPr>
          <w:ilvl w:val="0"/>
          <w:numId w:val="9"/>
        </w:numPr>
        <w:spacing w:before="50" w:afterLines="50" w:after="120"/>
        <w:jc w:val="both"/>
        <w:rPr>
          <w:rFonts w:eastAsiaTheme="minorEastAsia"/>
          <w:i/>
          <w:sz w:val="22"/>
          <w:lang w:val="en-US"/>
        </w:rPr>
      </w:pPr>
      <w:r w:rsidRPr="00C714EE">
        <w:rPr>
          <w:rFonts w:eastAsiaTheme="minorEastAsia"/>
          <w:i/>
          <w:sz w:val="22"/>
        </w:rPr>
        <w:t>SCI format 2-C includes same fields as in SCI format 2-A</w:t>
      </w:r>
      <w:r w:rsidR="00D7685D" w:rsidRPr="00E71A6C">
        <w:rPr>
          <w:rFonts w:eastAsiaTheme="minorEastAsia"/>
          <w:i/>
          <w:sz w:val="22"/>
          <w:lang w:val="en-US"/>
        </w:rPr>
        <w:t>.</w:t>
      </w:r>
    </w:p>
    <w:p w14:paraId="1E0FBB38" w14:textId="75891C86" w:rsidR="00C714EE" w:rsidRPr="00C714EE" w:rsidRDefault="00C714EE" w:rsidP="00C714EE">
      <w:pPr>
        <w:numPr>
          <w:ilvl w:val="1"/>
          <w:numId w:val="9"/>
        </w:numPr>
        <w:spacing w:before="50" w:afterLines="50" w:after="120"/>
        <w:jc w:val="both"/>
        <w:rPr>
          <w:rFonts w:eastAsiaTheme="minorEastAsia"/>
          <w:i/>
          <w:sz w:val="22"/>
          <w:lang w:val="en-US"/>
        </w:rPr>
      </w:pPr>
      <w:r w:rsidRPr="00C714EE">
        <w:rPr>
          <w:rFonts w:eastAsiaTheme="minorEastAsia"/>
          <w:i/>
          <w:sz w:val="22"/>
          <w:lang w:val="en-US"/>
        </w:rPr>
        <w:t>SCI format 2-C can be used for N &lt;= 2</w:t>
      </w:r>
      <w:r>
        <w:rPr>
          <w:rFonts w:eastAsiaTheme="minorEastAsia"/>
          <w:i/>
          <w:sz w:val="22"/>
          <w:lang w:val="en-US"/>
        </w:rPr>
        <w:t>.</w:t>
      </w:r>
    </w:p>
    <w:p w14:paraId="4C8010D3" w14:textId="1C3321E0" w:rsidR="003E0AC4" w:rsidRPr="00E71A6C" w:rsidRDefault="003E0AC4" w:rsidP="003F153D">
      <w:pPr>
        <w:spacing w:beforeLines="50" w:before="120" w:afterLines="50" w:after="120"/>
        <w:jc w:val="both"/>
        <w:rPr>
          <w:rFonts w:eastAsiaTheme="minorEastAsia"/>
          <w:iCs/>
          <w:sz w:val="22"/>
          <w:lang w:val="en-US"/>
        </w:rPr>
      </w:pPr>
    </w:p>
    <w:p w14:paraId="36B39E3D" w14:textId="73AE2EB7" w:rsidR="00431C79" w:rsidRPr="00E71A6C" w:rsidRDefault="00431C79" w:rsidP="00431C79">
      <w:pPr>
        <w:keepNext/>
        <w:numPr>
          <w:ilvl w:val="2"/>
          <w:numId w:val="6"/>
        </w:numPr>
        <w:tabs>
          <w:tab w:val="left" w:pos="0"/>
        </w:tabs>
        <w:spacing w:before="240" w:after="120"/>
        <w:jc w:val="both"/>
        <w:outlineLvl w:val="0"/>
        <w:rPr>
          <w:rFonts w:ascii="Arial" w:eastAsia="DengXian" w:hAnsi="Arial"/>
          <w:b/>
          <w:kern w:val="28"/>
          <w:sz w:val="22"/>
          <w:szCs w:val="22"/>
          <w:lang w:val="en-US" w:eastAsia="zh-CN"/>
        </w:rPr>
      </w:pPr>
      <w:r w:rsidRPr="00E71A6C">
        <w:rPr>
          <w:rFonts w:ascii="Arial" w:eastAsia="DengXian" w:hAnsi="Arial"/>
          <w:b/>
          <w:kern w:val="28"/>
          <w:sz w:val="22"/>
          <w:szCs w:val="22"/>
          <w:lang w:val="en-US" w:eastAsia="zh-CN"/>
        </w:rPr>
        <w:t xml:space="preserve">UE-B’s behavior after receiving </w:t>
      </w:r>
      <w:r w:rsidR="008B5B45" w:rsidRPr="00E71A6C">
        <w:rPr>
          <w:rFonts w:ascii="Arial" w:eastAsia="DengXian" w:hAnsi="Arial"/>
          <w:b/>
          <w:kern w:val="28"/>
          <w:sz w:val="22"/>
          <w:szCs w:val="22"/>
          <w:lang w:val="en-US" w:eastAsia="zh-CN"/>
        </w:rPr>
        <w:t>preferred/non-preferred resource set</w:t>
      </w:r>
    </w:p>
    <w:tbl>
      <w:tblPr>
        <w:tblStyle w:val="afc"/>
        <w:tblW w:w="0" w:type="auto"/>
        <w:tblLook w:val="04A0" w:firstRow="1" w:lastRow="0" w:firstColumn="1" w:lastColumn="0" w:noHBand="0" w:noVBand="1"/>
      </w:tblPr>
      <w:tblGrid>
        <w:gridCol w:w="9962"/>
      </w:tblGrid>
      <w:tr w:rsidR="002F0FBE" w:rsidRPr="00E36B15" w14:paraId="352A69BA" w14:textId="77777777" w:rsidTr="008F226C">
        <w:tc>
          <w:tcPr>
            <w:tcW w:w="9962" w:type="dxa"/>
          </w:tcPr>
          <w:p w14:paraId="0808ACB1" w14:textId="77777777" w:rsidR="00095CE8" w:rsidRPr="00E36B15" w:rsidRDefault="00095CE8" w:rsidP="00D95774">
            <w:pPr>
              <w:spacing w:after="0"/>
              <w:jc w:val="both"/>
              <w:rPr>
                <w:rFonts w:ascii="Times" w:eastAsia="Batang" w:hAnsi="Times"/>
                <w:b/>
                <w:bCs/>
                <w:sz w:val="20"/>
                <w:szCs w:val="24"/>
                <w:highlight w:val="green"/>
                <w:lang w:val="en-US" w:eastAsia="x-none"/>
              </w:rPr>
            </w:pPr>
            <w:r w:rsidRPr="00E36B15">
              <w:rPr>
                <w:rFonts w:ascii="Times" w:eastAsia="Batang" w:hAnsi="Times"/>
                <w:b/>
                <w:bCs/>
                <w:sz w:val="20"/>
                <w:szCs w:val="24"/>
                <w:highlight w:val="green"/>
                <w:lang w:val="en-US" w:eastAsia="x-none"/>
              </w:rPr>
              <w:t>Agreement</w:t>
            </w:r>
          </w:p>
          <w:p w14:paraId="4FD5A8ED" w14:textId="77777777" w:rsidR="00095CE8" w:rsidRPr="00E36B15" w:rsidRDefault="00095CE8" w:rsidP="00D95774">
            <w:pPr>
              <w:spacing w:after="0"/>
              <w:jc w:val="both"/>
              <w:rPr>
                <w:rFonts w:ascii="Times" w:eastAsia="Malgun Gothic" w:hAnsi="Times" w:cs="Times"/>
                <w:sz w:val="20"/>
                <w:lang w:val="en-US" w:eastAsia="x-none"/>
              </w:rPr>
            </w:pPr>
            <w:r w:rsidRPr="00E36B15">
              <w:rPr>
                <w:rFonts w:ascii="Times" w:eastAsia="Malgun Gothic" w:hAnsi="Times" w:cs="Times"/>
                <w:sz w:val="20"/>
                <w:lang w:val="en-US" w:eastAsia="x-none"/>
              </w:rPr>
              <w:t>In scheme 1, at least following UE-B’s behavior in its resource (re-)selection is supported when it receives inter-UE coordination information from UE-A:</w:t>
            </w:r>
          </w:p>
          <w:p w14:paraId="52BE6B25" w14:textId="77777777" w:rsidR="00095CE8" w:rsidRPr="00E36B15" w:rsidRDefault="00095CE8" w:rsidP="00D95774">
            <w:pPr>
              <w:numPr>
                <w:ilvl w:val="0"/>
                <w:numId w:val="8"/>
              </w:numPr>
              <w:spacing w:after="0"/>
              <w:ind w:left="760" w:hanging="360"/>
              <w:jc w:val="both"/>
              <w:rPr>
                <w:rFonts w:ascii="Times" w:eastAsia="Batang" w:hAnsi="Times" w:cs="Times"/>
                <w:sz w:val="20"/>
                <w:lang w:val="en-US" w:eastAsia="x-none"/>
              </w:rPr>
            </w:pPr>
            <w:r w:rsidRPr="00E36B15">
              <w:rPr>
                <w:rFonts w:ascii="Times" w:eastAsia="Batang" w:hAnsi="Times" w:cs="Times"/>
                <w:sz w:val="20"/>
                <w:lang w:val="en-US" w:eastAsia="x-none"/>
              </w:rPr>
              <w:t>For preferred resource set, the following two options are supported:</w:t>
            </w:r>
          </w:p>
          <w:p w14:paraId="6E2140E8" w14:textId="77777777" w:rsidR="00095CE8" w:rsidRPr="00E36B15" w:rsidRDefault="00095CE8" w:rsidP="00D95774">
            <w:pPr>
              <w:numPr>
                <w:ilvl w:val="1"/>
                <w:numId w:val="8"/>
              </w:numPr>
              <w:spacing w:after="0"/>
              <w:jc w:val="both"/>
              <w:rPr>
                <w:rFonts w:ascii="Times" w:eastAsia="Batang" w:hAnsi="Times" w:cs="Times"/>
                <w:sz w:val="20"/>
                <w:lang w:val="en-US" w:eastAsia="x-none"/>
              </w:rPr>
            </w:pPr>
            <w:r w:rsidRPr="00E36B15">
              <w:rPr>
                <w:rFonts w:ascii="Times" w:eastAsia="Batang" w:hAnsi="Times" w:cs="Times"/>
                <w:sz w:val="20"/>
                <w:lang w:val="en-US" w:eastAsia="x-none"/>
              </w:rPr>
              <w:t>Option A): UE-B’s resource(s) to be used for its transmission resource (re-)selection is based on both UE-B’s sensing result (if available) and the received coordination information</w:t>
            </w:r>
          </w:p>
          <w:p w14:paraId="0CC3F5A7" w14:textId="77777777" w:rsidR="00095CE8" w:rsidRPr="00E36B15" w:rsidRDefault="00095CE8" w:rsidP="00D95774">
            <w:pPr>
              <w:numPr>
                <w:ilvl w:val="2"/>
                <w:numId w:val="8"/>
              </w:numPr>
              <w:spacing w:after="0"/>
              <w:jc w:val="both"/>
              <w:rPr>
                <w:rFonts w:ascii="Times" w:eastAsia="Batang" w:hAnsi="Times" w:cs="Times"/>
                <w:sz w:val="20"/>
                <w:lang w:val="en-US" w:eastAsia="x-none"/>
              </w:rPr>
            </w:pPr>
            <w:r w:rsidRPr="00E36B15">
              <w:rPr>
                <w:rFonts w:ascii="Times" w:eastAsia="Batang" w:hAnsi="Times" w:cs="Times"/>
                <w:iCs/>
                <w:sz w:val="20"/>
                <w:lang w:val="en-US" w:eastAsia="x-none"/>
              </w:rPr>
              <w:t>UE-B uses</w:t>
            </w:r>
            <w:r w:rsidRPr="00E36B15">
              <w:rPr>
                <w:rFonts w:ascii="Times" w:eastAsia="Malgun Gothic" w:hAnsi="Times" w:cs="Times"/>
                <w:sz w:val="20"/>
                <w:lang w:val="en-US" w:eastAsia="x-none"/>
              </w:rPr>
              <w:t xml:space="preserve"> in its resource (re-)selection, resource(s) </w:t>
            </w:r>
            <w:r w:rsidRPr="00E36B15">
              <w:rPr>
                <w:rFonts w:ascii="Times" w:eastAsia="Batang" w:hAnsi="Times" w:cs="Times"/>
                <w:iCs/>
                <w:sz w:val="20"/>
                <w:lang w:val="en-US" w:eastAsia="x-none"/>
              </w:rPr>
              <w:t xml:space="preserve">belonging to the </w:t>
            </w:r>
            <w:r w:rsidRPr="00E36B15">
              <w:rPr>
                <w:rFonts w:ascii="Times" w:eastAsia="Batang" w:hAnsi="Times" w:cs="Times"/>
                <w:sz w:val="20"/>
                <w:lang w:val="en-US" w:eastAsia="x-none"/>
              </w:rPr>
              <w:t>preferred resource set in combination with its own sensing result</w:t>
            </w:r>
          </w:p>
          <w:p w14:paraId="54B3B466" w14:textId="77777777" w:rsidR="00095CE8" w:rsidRPr="00E36B15" w:rsidRDefault="00095CE8" w:rsidP="00D95774">
            <w:pPr>
              <w:numPr>
                <w:ilvl w:val="3"/>
                <w:numId w:val="8"/>
              </w:numPr>
              <w:spacing w:after="0"/>
              <w:jc w:val="both"/>
              <w:rPr>
                <w:rFonts w:ascii="Times" w:eastAsia="Batang" w:hAnsi="Times" w:cs="Times"/>
                <w:sz w:val="20"/>
                <w:lang w:val="en-US" w:eastAsia="x-none"/>
              </w:rPr>
            </w:pPr>
            <w:r w:rsidRPr="00E36B15">
              <w:rPr>
                <w:rFonts w:ascii="Times" w:eastAsia="Batang" w:hAnsi="Times" w:cs="Times"/>
                <w:iCs/>
                <w:sz w:val="20"/>
                <w:lang w:val="en-US" w:eastAsia="x-none"/>
              </w:rPr>
              <w:t xml:space="preserve">UE-B uses in its resource </w:t>
            </w:r>
            <w:r w:rsidRPr="00E36B15">
              <w:rPr>
                <w:rFonts w:ascii="Times" w:eastAsia="Malgun Gothic" w:hAnsi="Times" w:cs="Times"/>
                <w:sz w:val="20"/>
                <w:lang w:val="en-US" w:eastAsia="x-none"/>
              </w:rPr>
              <w:t>(re-)</w:t>
            </w:r>
            <w:r w:rsidRPr="00E36B15">
              <w:rPr>
                <w:rFonts w:ascii="Times" w:eastAsia="Batang" w:hAnsi="Times" w:cs="Times"/>
                <w:iCs/>
                <w:sz w:val="20"/>
                <w:lang w:val="en-US" w:eastAsia="x-none"/>
              </w:rPr>
              <w:t xml:space="preserve">selection, resource(s) not belonging to the </w:t>
            </w:r>
            <w:r w:rsidRPr="00E36B15">
              <w:rPr>
                <w:rFonts w:ascii="Times" w:eastAsia="Batang" w:hAnsi="Times" w:cs="Times"/>
                <w:sz w:val="20"/>
                <w:lang w:val="en-US" w:eastAsia="x-none"/>
              </w:rPr>
              <w:t>preferred resource set when condition(s) are met</w:t>
            </w:r>
          </w:p>
          <w:p w14:paraId="0D1C97C2" w14:textId="77777777" w:rsidR="00095CE8" w:rsidRPr="00E36B15" w:rsidRDefault="00095CE8" w:rsidP="00D95774">
            <w:pPr>
              <w:numPr>
                <w:ilvl w:val="4"/>
                <w:numId w:val="8"/>
              </w:numPr>
              <w:spacing w:after="0"/>
              <w:jc w:val="both"/>
              <w:rPr>
                <w:rFonts w:ascii="Times" w:eastAsia="Batang" w:hAnsi="Times" w:cs="Times"/>
                <w:sz w:val="20"/>
                <w:lang w:val="en-US" w:eastAsia="x-none"/>
              </w:rPr>
            </w:pPr>
            <w:r w:rsidRPr="00E36B15">
              <w:rPr>
                <w:rFonts w:ascii="Times" w:eastAsia="Batang" w:hAnsi="Times" w:cs="Times"/>
                <w:sz w:val="20"/>
                <w:lang w:val="en-US" w:eastAsia="x-none"/>
              </w:rPr>
              <w:t>FFS: Details of condition(s)</w:t>
            </w:r>
          </w:p>
          <w:p w14:paraId="1CF693C4" w14:textId="77777777" w:rsidR="00095CE8" w:rsidRPr="00E36B15" w:rsidRDefault="00095CE8" w:rsidP="00D95774">
            <w:pPr>
              <w:numPr>
                <w:ilvl w:val="3"/>
                <w:numId w:val="8"/>
              </w:numPr>
              <w:spacing w:after="0"/>
              <w:jc w:val="both"/>
              <w:rPr>
                <w:rFonts w:ascii="Times" w:eastAsia="Batang" w:hAnsi="Times" w:cs="Times"/>
                <w:sz w:val="20"/>
                <w:lang w:val="en-US" w:eastAsia="x-none"/>
              </w:rPr>
            </w:pPr>
            <w:r w:rsidRPr="00E36B15">
              <w:rPr>
                <w:rFonts w:ascii="Times" w:eastAsia="Batang" w:hAnsi="Times" w:cs="Times"/>
                <w:sz w:val="20"/>
                <w:lang w:val="en-US" w:eastAsia="x-none"/>
              </w:rPr>
              <w:t>This option is supported when UE-B performs sensing/resource exclusion</w:t>
            </w:r>
          </w:p>
          <w:p w14:paraId="3A8F9913" w14:textId="77777777" w:rsidR="00095CE8" w:rsidRPr="00E36B15" w:rsidRDefault="00095CE8" w:rsidP="00D95774">
            <w:pPr>
              <w:numPr>
                <w:ilvl w:val="3"/>
                <w:numId w:val="8"/>
              </w:numPr>
              <w:spacing w:after="0"/>
              <w:jc w:val="both"/>
              <w:rPr>
                <w:rFonts w:ascii="Times" w:eastAsia="Batang" w:hAnsi="Times" w:cs="Times"/>
                <w:sz w:val="20"/>
                <w:lang w:val="en-US" w:eastAsia="x-none"/>
              </w:rPr>
            </w:pPr>
            <w:r w:rsidRPr="00E36B15">
              <w:rPr>
                <w:rFonts w:ascii="Times" w:eastAsia="Batang" w:hAnsi="Times" w:cs="Times"/>
                <w:sz w:val="20"/>
                <w:lang w:val="en-US" w:eastAsia="x-none"/>
              </w:rPr>
              <w:t xml:space="preserve">FFS: Other details (if any) </w:t>
            </w:r>
          </w:p>
          <w:p w14:paraId="31F043B2" w14:textId="77777777" w:rsidR="00095CE8" w:rsidRPr="00E36B15" w:rsidRDefault="00095CE8" w:rsidP="00D95774">
            <w:pPr>
              <w:numPr>
                <w:ilvl w:val="1"/>
                <w:numId w:val="8"/>
              </w:numPr>
              <w:spacing w:after="0"/>
              <w:jc w:val="both"/>
              <w:rPr>
                <w:rFonts w:ascii="Times" w:eastAsia="Batang" w:hAnsi="Times" w:cs="Times"/>
                <w:sz w:val="20"/>
                <w:lang w:val="en-US" w:eastAsia="x-none"/>
              </w:rPr>
            </w:pPr>
            <w:r w:rsidRPr="00E36B15">
              <w:rPr>
                <w:rFonts w:ascii="Times" w:eastAsia="Batang" w:hAnsi="Times" w:cs="Times"/>
                <w:sz w:val="20"/>
                <w:lang w:val="en-US" w:eastAsia="x-none"/>
              </w:rPr>
              <w:t>Option B): UE-B’s resource(s) to be used for its transmission resource (re-)selection is based only on the received coordination information</w:t>
            </w:r>
          </w:p>
          <w:p w14:paraId="6961DCAD" w14:textId="77777777" w:rsidR="00095CE8" w:rsidRPr="00E36B15" w:rsidRDefault="00095CE8" w:rsidP="00D95774">
            <w:pPr>
              <w:numPr>
                <w:ilvl w:val="2"/>
                <w:numId w:val="8"/>
              </w:numPr>
              <w:spacing w:after="0"/>
              <w:jc w:val="both"/>
              <w:rPr>
                <w:rFonts w:ascii="Times" w:eastAsia="Batang" w:hAnsi="Times" w:cs="Times"/>
                <w:sz w:val="20"/>
                <w:lang w:val="en-US" w:eastAsia="x-none"/>
              </w:rPr>
            </w:pPr>
            <w:r w:rsidRPr="00E36B15">
              <w:rPr>
                <w:rFonts w:ascii="Times" w:eastAsia="Batang" w:hAnsi="Times" w:cs="Times"/>
                <w:iCs/>
                <w:sz w:val="20"/>
                <w:lang w:val="en-US" w:eastAsia="x-none"/>
              </w:rPr>
              <w:t xml:space="preserve">UE-B uses in its resource </w:t>
            </w:r>
            <w:r w:rsidRPr="00E36B15">
              <w:rPr>
                <w:rFonts w:ascii="Times" w:eastAsia="Malgun Gothic" w:hAnsi="Times" w:cs="Times"/>
                <w:sz w:val="20"/>
                <w:lang w:val="en-US" w:eastAsia="x-none"/>
              </w:rPr>
              <w:t>(re-)</w:t>
            </w:r>
            <w:r w:rsidRPr="00E36B15">
              <w:rPr>
                <w:rFonts w:ascii="Times" w:eastAsia="Batang" w:hAnsi="Times" w:cs="Times"/>
                <w:iCs/>
                <w:sz w:val="20"/>
                <w:lang w:val="en-US" w:eastAsia="x-none"/>
              </w:rPr>
              <w:t xml:space="preserve">selection, resource(s) belonging to the </w:t>
            </w:r>
            <w:r w:rsidRPr="00E36B15">
              <w:rPr>
                <w:rFonts w:ascii="Times" w:eastAsia="Batang" w:hAnsi="Times" w:cs="Times"/>
                <w:sz w:val="20"/>
                <w:lang w:val="en-US" w:eastAsia="x-none"/>
              </w:rPr>
              <w:t>preferred resource set</w:t>
            </w:r>
          </w:p>
          <w:p w14:paraId="6A5BD0F5" w14:textId="77777777" w:rsidR="00095CE8" w:rsidRPr="00E36B15" w:rsidRDefault="00095CE8" w:rsidP="00D95774">
            <w:pPr>
              <w:numPr>
                <w:ilvl w:val="3"/>
                <w:numId w:val="8"/>
              </w:numPr>
              <w:spacing w:after="0"/>
              <w:jc w:val="both"/>
              <w:rPr>
                <w:rFonts w:ascii="Times" w:eastAsia="Batang" w:hAnsi="Times" w:cs="Times"/>
                <w:sz w:val="20"/>
                <w:lang w:val="en-US" w:eastAsia="x-none"/>
              </w:rPr>
            </w:pPr>
            <w:r w:rsidRPr="00E36B15">
              <w:rPr>
                <w:rFonts w:ascii="Times" w:eastAsia="Batang" w:hAnsi="Times" w:cs="Times"/>
                <w:sz w:val="20"/>
                <w:lang w:val="en-US" w:eastAsia="x-none"/>
              </w:rPr>
              <w:t>This option is supported at least when UE-B does not support sensing/resource exclusion</w:t>
            </w:r>
          </w:p>
          <w:p w14:paraId="5F6C275C" w14:textId="77777777" w:rsidR="00095CE8" w:rsidRPr="00E36B15" w:rsidRDefault="00095CE8" w:rsidP="00D95774">
            <w:pPr>
              <w:numPr>
                <w:ilvl w:val="4"/>
                <w:numId w:val="8"/>
              </w:numPr>
              <w:spacing w:after="0"/>
              <w:jc w:val="both"/>
              <w:rPr>
                <w:rFonts w:ascii="Times" w:eastAsia="Batang" w:hAnsi="Times" w:cs="Times"/>
                <w:sz w:val="20"/>
                <w:lang w:val="en-US" w:eastAsia="x-none"/>
              </w:rPr>
            </w:pPr>
            <w:r w:rsidRPr="00E36B15">
              <w:rPr>
                <w:rFonts w:ascii="Times" w:eastAsia="Batang" w:hAnsi="Times" w:cs="Times"/>
                <w:sz w:val="20"/>
                <w:lang w:val="en-US" w:eastAsia="x-none"/>
              </w:rPr>
              <w:t>FFS: Whether the support is conditional or UE capability</w:t>
            </w:r>
          </w:p>
          <w:p w14:paraId="532EE4E3" w14:textId="77777777" w:rsidR="00095CE8" w:rsidRPr="00E36B15" w:rsidRDefault="00095CE8" w:rsidP="00D95774">
            <w:pPr>
              <w:numPr>
                <w:ilvl w:val="3"/>
                <w:numId w:val="8"/>
              </w:numPr>
              <w:spacing w:after="0"/>
              <w:jc w:val="both"/>
              <w:rPr>
                <w:rFonts w:ascii="Times" w:eastAsia="Batang" w:hAnsi="Times" w:cs="Times"/>
                <w:sz w:val="20"/>
                <w:lang w:val="en-US" w:eastAsia="x-none"/>
              </w:rPr>
            </w:pPr>
            <w:r w:rsidRPr="00E36B15">
              <w:rPr>
                <w:rFonts w:ascii="Times" w:eastAsia="Batang" w:hAnsi="Times" w:cs="Times"/>
                <w:sz w:val="20"/>
                <w:lang w:val="en-US" w:eastAsia="x-none"/>
              </w:rPr>
              <w:t xml:space="preserve">FFS: </w:t>
            </w:r>
            <w:r w:rsidRPr="00E36B15">
              <w:rPr>
                <w:rFonts w:ascii="Times" w:eastAsia="Malgun Gothic" w:hAnsi="Times" w:cs="Times"/>
                <w:sz w:val="20"/>
                <w:lang w:val="en-US" w:eastAsia="x-none"/>
              </w:rPr>
              <w:t>Other details (if any)</w:t>
            </w:r>
          </w:p>
          <w:p w14:paraId="490FCAF4" w14:textId="77777777" w:rsidR="00095CE8" w:rsidRPr="00E36B15" w:rsidRDefault="00095CE8" w:rsidP="00D95774">
            <w:pPr>
              <w:numPr>
                <w:ilvl w:val="1"/>
                <w:numId w:val="8"/>
              </w:numPr>
              <w:spacing w:after="0"/>
              <w:jc w:val="both"/>
              <w:rPr>
                <w:rFonts w:ascii="Times" w:eastAsia="Batang" w:hAnsi="Times" w:cs="Times"/>
                <w:sz w:val="20"/>
                <w:lang w:val="en-US" w:eastAsia="x-none"/>
              </w:rPr>
            </w:pPr>
            <w:r w:rsidRPr="00E36B15">
              <w:rPr>
                <w:rFonts w:ascii="Times" w:eastAsia="Batang" w:hAnsi="Times" w:cs="Times"/>
                <w:sz w:val="20"/>
                <w:lang w:val="en-US" w:eastAsia="x-none"/>
              </w:rPr>
              <w:t xml:space="preserve">FFS: Other option(s), and </w:t>
            </w:r>
            <w:r w:rsidRPr="00E36B15">
              <w:rPr>
                <w:rFonts w:ascii="Times" w:eastAsia="Malgun Gothic" w:hAnsi="Times" w:cs="Times"/>
                <w:sz w:val="20"/>
                <w:lang w:val="en-US" w:eastAsia="x-none"/>
              </w:rPr>
              <w:t>other details (if any)</w:t>
            </w:r>
          </w:p>
          <w:p w14:paraId="7DE9E175" w14:textId="77777777" w:rsidR="00095CE8" w:rsidRPr="00E36B15" w:rsidRDefault="00095CE8" w:rsidP="00D95774">
            <w:pPr>
              <w:numPr>
                <w:ilvl w:val="0"/>
                <w:numId w:val="8"/>
              </w:numPr>
              <w:spacing w:after="0"/>
              <w:ind w:left="760" w:hanging="360"/>
              <w:jc w:val="both"/>
              <w:rPr>
                <w:rFonts w:ascii="Times" w:eastAsia="Batang" w:hAnsi="Times" w:cs="Times"/>
                <w:sz w:val="20"/>
                <w:lang w:val="en-US" w:eastAsia="x-none"/>
              </w:rPr>
            </w:pPr>
            <w:r w:rsidRPr="00E36B15">
              <w:rPr>
                <w:rFonts w:ascii="Times" w:eastAsia="Batang" w:hAnsi="Times" w:cs="Times"/>
                <w:sz w:val="20"/>
                <w:lang w:val="en-US" w:eastAsia="x-none"/>
              </w:rPr>
              <w:t xml:space="preserve">For non-preferred resource set, </w:t>
            </w:r>
          </w:p>
          <w:p w14:paraId="107B3826" w14:textId="77777777" w:rsidR="00095CE8" w:rsidRPr="00E36B15" w:rsidRDefault="00095CE8" w:rsidP="00D95774">
            <w:pPr>
              <w:numPr>
                <w:ilvl w:val="1"/>
                <w:numId w:val="8"/>
              </w:numPr>
              <w:spacing w:after="0"/>
              <w:jc w:val="both"/>
              <w:rPr>
                <w:rFonts w:ascii="Times" w:eastAsia="Batang" w:hAnsi="Times" w:cs="Times"/>
                <w:sz w:val="20"/>
                <w:lang w:val="en-US" w:eastAsia="x-none"/>
              </w:rPr>
            </w:pPr>
            <w:r w:rsidRPr="00E36B15">
              <w:rPr>
                <w:rFonts w:ascii="Times" w:eastAsia="Batang" w:hAnsi="Times" w:cs="Times"/>
                <w:sz w:val="20"/>
                <w:lang w:val="en-US" w:eastAsia="x-none"/>
              </w:rPr>
              <w:t xml:space="preserve">UE-B’s resource(s) to be used for its transmission resource (re-)selection is based on both UE-B’s sensing result (if available) and the received coordination information </w:t>
            </w:r>
          </w:p>
          <w:p w14:paraId="6225B9FB" w14:textId="77777777" w:rsidR="00095CE8" w:rsidRPr="00E36B15" w:rsidRDefault="00095CE8" w:rsidP="00D95774">
            <w:pPr>
              <w:numPr>
                <w:ilvl w:val="2"/>
                <w:numId w:val="8"/>
              </w:numPr>
              <w:spacing w:after="0"/>
              <w:jc w:val="both"/>
              <w:rPr>
                <w:rFonts w:ascii="Times" w:eastAsia="Batang" w:hAnsi="Times" w:cs="Times"/>
                <w:sz w:val="20"/>
                <w:lang w:val="en-US" w:eastAsia="x-none"/>
              </w:rPr>
            </w:pPr>
            <w:r w:rsidRPr="00E36B15">
              <w:rPr>
                <w:rFonts w:ascii="Times" w:eastAsia="Batang" w:hAnsi="Times" w:cs="Times"/>
                <w:iCs/>
                <w:sz w:val="20"/>
                <w:lang w:val="en-US" w:eastAsia="x-none"/>
              </w:rPr>
              <w:t xml:space="preserve">UE-B excludes </w:t>
            </w:r>
            <w:r w:rsidRPr="00E36B15">
              <w:rPr>
                <w:rFonts w:ascii="Times" w:eastAsia="Malgun Gothic" w:hAnsi="Times" w:cs="Times"/>
                <w:sz w:val="20"/>
                <w:lang w:val="en-US" w:eastAsia="x-none"/>
              </w:rPr>
              <w:t>in its resource (re-)selection</w:t>
            </w:r>
            <w:r w:rsidRPr="00E36B15">
              <w:rPr>
                <w:rFonts w:ascii="Times" w:eastAsia="Batang" w:hAnsi="Times" w:cs="Times"/>
                <w:iCs/>
                <w:sz w:val="20"/>
                <w:lang w:val="en-US" w:eastAsia="x-none"/>
              </w:rPr>
              <w:t xml:space="preserve">, resource(s) overlapping with the </w:t>
            </w:r>
            <w:r w:rsidRPr="00E36B15">
              <w:rPr>
                <w:rFonts w:ascii="Times" w:eastAsia="Batang" w:hAnsi="Times" w:cs="Times"/>
                <w:sz w:val="20"/>
                <w:lang w:val="en-US" w:eastAsia="x-none"/>
              </w:rPr>
              <w:t>non-preferred resource set</w:t>
            </w:r>
          </w:p>
          <w:p w14:paraId="5C5CCA84" w14:textId="77777777" w:rsidR="00095CE8" w:rsidRPr="00E36B15" w:rsidRDefault="00095CE8" w:rsidP="00D95774">
            <w:pPr>
              <w:numPr>
                <w:ilvl w:val="3"/>
                <w:numId w:val="8"/>
              </w:numPr>
              <w:spacing w:after="0"/>
              <w:jc w:val="both"/>
              <w:rPr>
                <w:rFonts w:ascii="Times" w:eastAsia="Batang" w:hAnsi="Times" w:cs="Times"/>
                <w:sz w:val="20"/>
                <w:lang w:val="en-US" w:eastAsia="x-none"/>
              </w:rPr>
            </w:pPr>
            <w:r w:rsidRPr="00E36B15">
              <w:rPr>
                <w:rFonts w:ascii="Times" w:eastAsia="Batang" w:hAnsi="Times" w:cs="Times"/>
                <w:sz w:val="20"/>
                <w:lang w:val="en-US" w:eastAsia="x-none"/>
              </w:rPr>
              <w:t>FFS: Details including</w:t>
            </w:r>
          </w:p>
          <w:p w14:paraId="6ED21F37" w14:textId="77777777" w:rsidR="00095CE8" w:rsidRPr="00E36B15" w:rsidRDefault="00095CE8" w:rsidP="00D95774">
            <w:pPr>
              <w:numPr>
                <w:ilvl w:val="4"/>
                <w:numId w:val="8"/>
              </w:numPr>
              <w:spacing w:after="0"/>
              <w:jc w:val="both"/>
              <w:rPr>
                <w:rFonts w:ascii="Times" w:eastAsia="Batang" w:hAnsi="Times" w:cs="Times"/>
                <w:sz w:val="20"/>
                <w:lang w:val="en-US" w:eastAsia="x-none"/>
              </w:rPr>
            </w:pPr>
            <w:r w:rsidRPr="00E36B15">
              <w:rPr>
                <w:rFonts w:ascii="Times" w:eastAsia="Batang" w:hAnsi="Times" w:cs="Times"/>
                <w:sz w:val="20"/>
                <w:lang w:val="en-US" w:eastAsia="x-none"/>
              </w:rPr>
              <w:t xml:space="preserve">Whether/how UE-B can use </w:t>
            </w:r>
            <w:r w:rsidRPr="00E36B15">
              <w:rPr>
                <w:rFonts w:ascii="Times" w:eastAsia="Malgun Gothic" w:hAnsi="Times" w:cs="Times"/>
                <w:sz w:val="20"/>
                <w:lang w:val="en-US" w:eastAsia="x-none"/>
              </w:rPr>
              <w:t>in its resource (re-)selection</w:t>
            </w:r>
            <w:r w:rsidRPr="00E36B15">
              <w:rPr>
                <w:rFonts w:ascii="Times" w:eastAsia="Batang" w:hAnsi="Times" w:cs="Times"/>
                <w:sz w:val="20"/>
                <w:lang w:val="en-US" w:eastAsia="x-none"/>
              </w:rPr>
              <w:t xml:space="preserve">, resource(s) overlapping with the non-preferred resource set, definition of the overlap, and </w:t>
            </w:r>
            <w:r w:rsidRPr="00E36B15">
              <w:rPr>
                <w:rFonts w:ascii="Times" w:eastAsia="Malgun Gothic" w:hAnsi="Times" w:cs="Times"/>
                <w:sz w:val="20"/>
                <w:lang w:val="en-US" w:eastAsia="x-none"/>
              </w:rPr>
              <w:t>other details (if any)</w:t>
            </w:r>
          </w:p>
          <w:p w14:paraId="0E046517" w14:textId="77777777" w:rsidR="00095CE8" w:rsidRPr="00E36B15" w:rsidRDefault="00095CE8" w:rsidP="00D95774">
            <w:pPr>
              <w:numPr>
                <w:ilvl w:val="4"/>
                <w:numId w:val="8"/>
              </w:numPr>
              <w:spacing w:after="0"/>
              <w:jc w:val="both"/>
              <w:rPr>
                <w:rFonts w:ascii="Times" w:eastAsia="Batang" w:hAnsi="Times" w:cs="Times"/>
                <w:sz w:val="20"/>
                <w:lang w:val="en-US" w:eastAsia="x-none"/>
              </w:rPr>
            </w:pPr>
            <w:r w:rsidRPr="00E36B15">
              <w:rPr>
                <w:rFonts w:ascii="Times" w:eastAsia="Batang" w:hAnsi="Times" w:cs="Times"/>
                <w:sz w:val="20"/>
                <w:lang w:val="en-US" w:eastAsia="x-none"/>
              </w:rPr>
              <w:t>When UE-B excludes in its resource (re-)selection, resource(s) overlapping with the non-preferred resource set</w:t>
            </w:r>
          </w:p>
          <w:p w14:paraId="59A6CA3E" w14:textId="77777777" w:rsidR="00095CE8" w:rsidRPr="00E36B15" w:rsidRDefault="00095CE8" w:rsidP="00D95774">
            <w:pPr>
              <w:numPr>
                <w:ilvl w:val="2"/>
                <w:numId w:val="8"/>
              </w:numPr>
              <w:spacing w:after="0"/>
              <w:jc w:val="both"/>
              <w:rPr>
                <w:rFonts w:ascii="Times" w:eastAsia="Batang" w:hAnsi="Times" w:cs="Times"/>
                <w:iCs/>
                <w:sz w:val="20"/>
                <w:lang w:val="en-US" w:eastAsia="x-none"/>
              </w:rPr>
            </w:pPr>
            <w:r w:rsidRPr="00E36B15">
              <w:rPr>
                <w:rFonts w:ascii="Times" w:eastAsia="Batang" w:hAnsi="Times" w:cs="Times"/>
                <w:iCs/>
                <w:sz w:val="20"/>
                <w:lang w:val="en-US" w:eastAsia="x-none"/>
              </w:rPr>
              <w:t>FFS: UE-B reselects in its resource (re-)selection, resource(s) to be used for its transmission when the resource(s) are fully/partially overlapping with the non-preferred resource set</w:t>
            </w:r>
          </w:p>
          <w:p w14:paraId="4778F117" w14:textId="21F89C68" w:rsidR="00D95774" w:rsidRPr="00E25916" w:rsidRDefault="00095CE8" w:rsidP="00D95774">
            <w:pPr>
              <w:numPr>
                <w:ilvl w:val="1"/>
                <w:numId w:val="8"/>
              </w:numPr>
              <w:spacing w:after="0"/>
              <w:jc w:val="both"/>
              <w:rPr>
                <w:rFonts w:ascii="Times" w:eastAsia="Batang" w:hAnsi="Times" w:cs="Times"/>
                <w:sz w:val="20"/>
                <w:lang w:val="en-US" w:eastAsia="x-none"/>
              </w:rPr>
            </w:pPr>
            <w:r w:rsidRPr="00E36B15">
              <w:rPr>
                <w:rFonts w:ascii="Times" w:eastAsia="Batang" w:hAnsi="Times" w:cs="Times"/>
                <w:sz w:val="20"/>
                <w:lang w:val="en-US" w:eastAsia="x-none"/>
              </w:rPr>
              <w:t xml:space="preserve">FFS: Other option(s), and </w:t>
            </w:r>
            <w:r w:rsidRPr="00E36B15">
              <w:rPr>
                <w:rFonts w:ascii="Times" w:eastAsia="Malgun Gothic" w:hAnsi="Times" w:cs="Times"/>
                <w:sz w:val="20"/>
                <w:lang w:val="en-US" w:eastAsia="x-none"/>
              </w:rPr>
              <w:t>other details (if any)</w:t>
            </w:r>
          </w:p>
          <w:p w14:paraId="68F82845" w14:textId="77777777" w:rsidR="00D95774" w:rsidRPr="00D95774" w:rsidRDefault="00D95774" w:rsidP="00D95774">
            <w:pPr>
              <w:spacing w:after="0"/>
              <w:rPr>
                <w:rFonts w:ascii="Times" w:eastAsia="Batang" w:hAnsi="Times" w:cs="Times"/>
                <w:b/>
                <w:bCs/>
                <w:sz w:val="20"/>
                <w:highlight w:val="green"/>
                <w:lang w:eastAsia="x-none"/>
              </w:rPr>
            </w:pPr>
            <w:r w:rsidRPr="00D95774">
              <w:rPr>
                <w:rFonts w:ascii="Times" w:eastAsia="Batang" w:hAnsi="Times" w:cs="Times"/>
                <w:b/>
                <w:bCs/>
                <w:sz w:val="20"/>
                <w:highlight w:val="green"/>
                <w:lang w:eastAsia="x-none"/>
              </w:rPr>
              <w:t>Agreement</w:t>
            </w:r>
          </w:p>
          <w:p w14:paraId="132DD395" w14:textId="77777777" w:rsidR="00D95774" w:rsidRPr="00D95774" w:rsidRDefault="00D95774" w:rsidP="00D95774">
            <w:pPr>
              <w:spacing w:after="0"/>
              <w:jc w:val="both"/>
              <w:rPr>
                <w:rFonts w:ascii="Times" w:eastAsia="Batang" w:hAnsi="Times" w:cs="Times"/>
                <w:iCs/>
                <w:sz w:val="20"/>
              </w:rPr>
            </w:pPr>
            <w:r w:rsidRPr="00D95774">
              <w:rPr>
                <w:rFonts w:ascii="Times" w:eastAsia="Batang" w:hAnsi="Times" w:cs="Times"/>
                <w:iCs/>
                <w:sz w:val="20"/>
                <w:lang w:eastAsia="en-US"/>
              </w:rPr>
              <w:t xml:space="preserve">For Scheme 1 with non-preferred resource set, </w:t>
            </w:r>
          </w:p>
          <w:p w14:paraId="29B58E8C" w14:textId="72537D0D" w:rsidR="00D95774" w:rsidRPr="00D95774" w:rsidRDefault="00D95774" w:rsidP="00D95774">
            <w:pPr>
              <w:numPr>
                <w:ilvl w:val="0"/>
                <w:numId w:val="32"/>
              </w:numPr>
              <w:spacing w:after="0"/>
              <w:rPr>
                <w:rFonts w:ascii="Times" w:eastAsia="Batang" w:hAnsi="Times" w:cs="Times"/>
                <w:iCs/>
                <w:sz w:val="20"/>
                <w:lang w:eastAsia="x-none"/>
              </w:rPr>
            </w:pPr>
            <w:r w:rsidRPr="00D95774">
              <w:rPr>
                <w:rFonts w:ascii="Times" w:eastAsia="Batang" w:hAnsi="Times" w:cs="Times"/>
                <w:iCs/>
                <w:sz w:val="20"/>
                <w:lang w:eastAsia="x-none"/>
              </w:rPr>
              <w:t>Physical layer at UE-B excludes in its resource (re-)selection, candidate single-slot resource(s) obtained after Step 6) of Rel-16 TS 38.214 Section 8.1.4 overlapping with the non-preferred resource set</w:t>
            </w:r>
          </w:p>
        </w:tc>
      </w:tr>
    </w:tbl>
    <w:p w14:paraId="60769AFD" w14:textId="53640AFA" w:rsidR="00E25916" w:rsidRDefault="00950E06" w:rsidP="001C4A49">
      <w:pPr>
        <w:spacing w:beforeLines="50" w:before="120" w:afterLines="50" w:after="120"/>
        <w:jc w:val="both"/>
        <w:rPr>
          <w:rFonts w:eastAsiaTheme="minorEastAsia"/>
          <w:iCs/>
          <w:sz w:val="22"/>
          <w:lang w:val="en-US"/>
        </w:rPr>
      </w:pPr>
      <w:r w:rsidRPr="00E71A6C">
        <w:rPr>
          <w:rFonts w:eastAsiaTheme="minorEastAsia"/>
          <w:iCs/>
          <w:sz w:val="22"/>
          <w:lang w:val="en-US"/>
        </w:rPr>
        <w:t xml:space="preserve">UE-B’s behavior after receiving coordination message was </w:t>
      </w:r>
      <w:r w:rsidR="001766FB">
        <w:rPr>
          <w:rFonts w:eastAsiaTheme="minorEastAsia"/>
          <w:iCs/>
          <w:sz w:val="22"/>
          <w:lang w:val="en-US"/>
        </w:rPr>
        <w:t>discussed</w:t>
      </w:r>
      <w:r w:rsidRPr="00E71A6C">
        <w:rPr>
          <w:rFonts w:eastAsiaTheme="minorEastAsia"/>
          <w:iCs/>
          <w:sz w:val="22"/>
          <w:lang w:val="en-US"/>
        </w:rPr>
        <w:t xml:space="preserve"> above. </w:t>
      </w:r>
      <w:r w:rsidR="00E25916">
        <w:rPr>
          <w:rFonts w:eastAsiaTheme="minorEastAsia"/>
          <w:iCs/>
          <w:sz w:val="22"/>
          <w:lang w:val="en-US"/>
        </w:rPr>
        <w:t>Behavior for non-preferred resources was concluded, but that for preferred resources are not finalized yet.</w:t>
      </w:r>
    </w:p>
    <w:p w14:paraId="290B6968" w14:textId="77777777" w:rsidR="00504D1F" w:rsidRPr="00E71A6C" w:rsidRDefault="00504D1F" w:rsidP="00504D1F">
      <w:pPr>
        <w:spacing w:beforeLines="50" w:before="120" w:afterLines="50" w:after="120"/>
        <w:jc w:val="both"/>
        <w:rPr>
          <w:rFonts w:eastAsiaTheme="minorEastAsia"/>
          <w:iCs/>
          <w:sz w:val="22"/>
          <w:u w:val="single"/>
          <w:lang w:val="en-US"/>
        </w:rPr>
      </w:pPr>
      <w:r w:rsidRPr="00E71A6C">
        <w:rPr>
          <w:rFonts w:eastAsiaTheme="minorEastAsia"/>
          <w:iCs/>
          <w:sz w:val="22"/>
          <w:u w:val="single"/>
          <w:lang w:val="en-US"/>
        </w:rPr>
        <w:lastRenderedPageBreak/>
        <w:t>Preferred resources</w:t>
      </w:r>
      <w:r>
        <w:rPr>
          <w:rFonts w:eastAsiaTheme="minorEastAsia"/>
          <w:iCs/>
          <w:sz w:val="22"/>
          <w:u w:val="single"/>
          <w:lang w:val="en-US"/>
        </w:rPr>
        <w:t xml:space="preserve"> – Option A</w:t>
      </w:r>
    </w:p>
    <w:p w14:paraId="4005FBF3" w14:textId="0A1DE52D" w:rsidR="00E25916" w:rsidRDefault="00E521F1" w:rsidP="001C4A49">
      <w:pPr>
        <w:spacing w:beforeLines="50" w:before="120" w:afterLines="50" w:after="120"/>
        <w:jc w:val="both"/>
        <w:rPr>
          <w:rFonts w:eastAsiaTheme="minorEastAsia"/>
          <w:iCs/>
          <w:sz w:val="22"/>
          <w:lang w:val="en-US"/>
        </w:rPr>
      </w:pPr>
      <w:r>
        <w:rPr>
          <w:rFonts w:eastAsiaTheme="minorEastAsia"/>
          <w:iCs/>
          <w:sz w:val="22"/>
          <w:lang w:val="en-US"/>
        </w:rPr>
        <w:t xml:space="preserve">In our view, </w:t>
      </w:r>
      <w:r w:rsidR="00D420C3">
        <w:rPr>
          <w:rFonts w:eastAsiaTheme="minorEastAsia"/>
          <w:iCs/>
          <w:sz w:val="22"/>
          <w:lang w:val="en-US"/>
        </w:rPr>
        <w:t>preferred resources</w:t>
      </w:r>
      <w:r w:rsidRPr="00E521F1">
        <w:rPr>
          <w:rFonts w:eastAsiaTheme="minorEastAsia"/>
          <w:iCs/>
          <w:sz w:val="22"/>
          <w:lang w:val="en-US"/>
        </w:rPr>
        <w:t xml:space="preserve"> from UE-A is mainly conveyed in MAC layer. Then MAC layer has the information of preferred resources, not PHY layer</w:t>
      </w:r>
      <w:r>
        <w:rPr>
          <w:rFonts w:eastAsiaTheme="minorEastAsia"/>
          <w:iCs/>
          <w:sz w:val="22"/>
          <w:lang w:val="en-US"/>
        </w:rPr>
        <w:t>. In that sense, it would be more reasonable for MAC layer</w:t>
      </w:r>
      <w:r w:rsidR="00D420C3">
        <w:rPr>
          <w:rFonts w:eastAsiaTheme="minorEastAsia"/>
          <w:iCs/>
          <w:sz w:val="22"/>
          <w:lang w:val="en-US"/>
        </w:rPr>
        <w:t xml:space="preserve"> to</w:t>
      </w:r>
      <w:r>
        <w:rPr>
          <w:rFonts w:eastAsiaTheme="minorEastAsia"/>
          <w:iCs/>
          <w:sz w:val="22"/>
          <w:lang w:val="en-US"/>
        </w:rPr>
        <w:t xml:space="preserve"> use the IUC information. </w:t>
      </w:r>
      <w:r w:rsidRPr="00E521F1">
        <w:rPr>
          <w:rFonts w:eastAsiaTheme="minorEastAsia"/>
          <w:iCs/>
          <w:sz w:val="22"/>
        </w:rPr>
        <w:t xml:space="preserve">MAC layer does not need to share </w:t>
      </w:r>
      <w:r w:rsidR="00D420C3">
        <w:rPr>
          <w:rFonts w:eastAsiaTheme="minorEastAsia"/>
          <w:iCs/>
          <w:sz w:val="22"/>
          <w:lang w:val="en-US"/>
        </w:rPr>
        <w:t>preferred resources</w:t>
      </w:r>
      <w:r w:rsidR="00D420C3" w:rsidRPr="00E521F1">
        <w:rPr>
          <w:rFonts w:eastAsiaTheme="minorEastAsia"/>
          <w:iCs/>
          <w:sz w:val="22"/>
          <w:lang w:val="en-US"/>
        </w:rPr>
        <w:t xml:space="preserve"> </w:t>
      </w:r>
      <w:r w:rsidRPr="00E521F1">
        <w:rPr>
          <w:rFonts w:eastAsiaTheme="minorEastAsia"/>
          <w:iCs/>
          <w:sz w:val="22"/>
        </w:rPr>
        <w:t>to PHY layer</w:t>
      </w:r>
      <w:r>
        <w:rPr>
          <w:rFonts w:eastAsiaTheme="minorEastAsia"/>
          <w:iCs/>
          <w:sz w:val="22"/>
        </w:rPr>
        <w:t>. Thus, w</w:t>
      </w:r>
      <w:r w:rsidRPr="0014170D">
        <w:rPr>
          <w:rFonts w:eastAsiaTheme="minorEastAsia"/>
          <w:iCs/>
          <w:sz w:val="22"/>
        </w:rPr>
        <w:t>hat PHY layer should do is just to report S_A</w:t>
      </w:r>
      <w:r>
        <w:rPr>
          <w:rFonts w:eastAsiaTheme="minorEastAsia"/>
          <w:iCs/>
          <w:sz w:val="22"/>
        </w:rPr>
        <w:t xml:space="preserve"> as in Rel-16</w:t>
      </w:r>
      <w:r w:rsidRPr="0014170D">
        <w:rPr>
          <w:rFonts w:eastAsiaTheme="minorEastAsia"/>
          <w:iCs/>
          <w:sz w:val="22"/>
        </w:rPr>
        <w:t xml:space="preserve">, and then MAC layer can preferentially select resource(s) from intersection set between </w:t>
      </w:r>
      <w:r w:rsidR="008D5E96">
        <w:rPr>
          <w:rFonts w:eastAsiaTheme="minorEastAsia"/>
          <w:iCs/>
          <w:sz w:val="22"/>
          <w:lang w:val="en-US"/>
        </w:rPr>
        <w:t>preferred resources</w:t>
      </w:r>
      <w:r w:rsidR="008D5E96" w:rsidRPr="00E521F1">
        <w:rPr>
          <w:rFonts w:eastAsiaTheme="minorEastAsia"/>
          <w:iCs/>
          <w:sz w:val="22"/>
          <w:lang w:val="en-US"/>
        </w:rPr>
        <w:t xml:space="preserve"> </w:t>
      </w:r>
      <w:r w:rsidRPr="0014170D">
        <w:rPr>
          <w:rFonts w:eastAsiaTheme="minorEastAsia"/>
          <w:iCs/>
          <w:sz w:val="22"/>
        </w:rPr>
        <w:t>and S_A reported from PHY layer</w:t>
      </w:r>
      <w:r>
        <w:rPr>
          <w:rFonts w:eastAsiaTheme="minorEastAsia"/>
          <w:iCs/>
          <w:sz w:val="22"/>
        </w:rPr>
        <w:t xml:space="preserve">. On top of this mechanism, when SCI 2-C is used additionally, </w:t>
      </w:r>
      <w:r w:rsidR="00AF6CC8">
        <w:rPr>
          <w:rFonts w:eastAsiaTheme="minorEastAsia"/>
          <w:iCs/>
          <w:sz w:val="22"/>
        </w:rPr>
        <w:t xml:space="preserve">PHY layer reports the preferred resources to MAC layer. The </w:t>
      </w:r>
      <w:r w:rsidR="008D5E96">
        <w:rPr>
          <w:rFonts w:eastAsiaTheme="minorEastAsia"/>
          <w:iCs/>
          <w:sz w:val="22"/>
        </w:rPr>
        <w:t xml:space="preserve">main </w:t>
      </w:r>
      <w:r w:rsidR="00AF6CC8">
        <w:rPr>
          <w:rFonts w:eastAsiaTheme="minorEastAsia"/>
          <w:iCs/>
          <w:sz w:val="22"/>
        </w:rPr>
        <w:t>procedure</w:t>
      </w:r>
      <w:r w:rsidR="008D5E96">
        <w:rPr>
          <w:rFonts w:eastAsiaTheme="minorEastAsia"/>
          <w:iCs/>
          <w:sz w:val="22"/>
        </w:rPr>
        <w:t xml:space="preserve"> other than the additional report of the preferred resources</w:t>
      </w:r>
      <w:r w:rsidR="00AF6CC8">
        <w:rPr>
          <w:rFonts w:eastAsiaTheme="minorEastAsia"/>
          <w:iCs/>
          <w:sz w:val="22"/>
        </w:rPr>
        <w:t xml:space="preserve"> should be unified with the case </w:t>
      </w:r>
      <w:r w:rsidR="008D5E96">
        <w:rPr>
          <w:rFonts w:eastAsiaTheme="minorEastAsia"/>
          <w:iCs/>
          <w:sz w:val="22"/>
        </w:rPr>
        <w:t>where</w:t>
      </w:r>
      <w:r w:rsidR="009B0E10">
        <w:rPr>
          <w:rFonts w:eastAsiaTheme="minorEastAsia"/>
          <w:iCs/>
          <w:sz w:val="22"/>
        </w:rPr>
        <w:t xml:space="preserve"> only MAC layer is used to transmit preferred resources.</w:t>
      </w:r>
    </w:p>
    <w:p w14:paraId="49234FCB" w14:textId="667D78B9" w:rsidR="009B0E10" w:rsidRPr="00E71A6C" w:rsidRDefault="009B0E10" w:rsidP="009B0E10">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Proposal </w:t>
      </w:r>
      <w:r w:rsidR="00504D1F">
        <w:rPr>
          <w:rFonts w:eastAsiaTheme="minorEastAsia"/>
          <w:b/>
          <w:sz w:val="22"/>
          <w:u w:val="single"/>
          <w:lang w:val="en-US"/>
        </w:rPr>
        <w:t>6</w:t>
      </w:r>
      <w:r w:rsidRPr="00E71A6C">
        <w:rPr>
          <w:rFonts w:eastAsiaTheme="minorEastAsia"/>
          <w:b/>
          <w:sz w:val="22"/>
          <w:u w:val="single"/>
          <w:lang w:val="en-US"/>
        </w:rPr>
        <w:t>:</w:t>
      </w:r>
    </w:p>
    <w:p w14:paraId="6AB90A91" w14:textId="59571A12" w:rsidR="009B0E10" w:rsidRDefault="009B0E10" w:rsidP="009B0E10">
      <w:pPr>
        <w:numPr>
          <w:ilvl w:val="0"/>
          <w:numId w:val="9"/>
        </w:numPr>
        <w:spacing w:before="50" w:afterLines="50" w:after="120"/>
        <w:jc w:val="both"/>
        <w:rPr>
          <w:rFonts w:eastAsiaTheme="minorEastAsia"/>
          <w:i/>
          <w:sz w:val="22"/>
          <w:lang w:val="en-US"/>
        </w:rPr>
      </w:pPr>
      <w:r w:rsidRPr="009B0E10">
        <w:rPr>
          <w:rFonts w:eastAsiaTheme="minorEastAsia"/>
          <w:i/>
          <w:sz w:val="22"/>
        </w:rPr>
        <w:t xml:space="preserve">For </w:t>
      </w:r>
      <w:r>
        <w:rPr>
          <w:rFonts w:eastAsiaTheme="minorEastAsia"/>
          <w:i/>
          <w:sz w:val="22"/>
        </w:rPr>
        <w:t>O</w:t>
      </w:r>
      <w:r w:rsidRPr="009B0E10">
        <w:rPr>
          <w:rFonts w:eastAsiaTheme="minorEastAsia"/>
          <w:i/>
          <w:sz w:val="22"/>
        </w:rPr>
        <w:t>ption A, PHY layer at UE-B reports S_A to MAC layer as in Rel-16</w:t>
      </w:r>
      <w:r>
        <w:rPr>
          <w:rFonts w:eastAsiaTheme="minorEastAsia"/>
          <w:i/>
          <w:sz w:val="22"/>
        </w:rPr>
        <w:t>.</w:t>
      </w:r>
    </w:p>
    <w:p w14:paraId="76F9C20A" w14:textId="5CBA855E" w:rsidR="006D4885" w:rsidRPr="009B0E10" w:rsidRDefault="00BE0466" w:rsidP="009B0E10">
      <w:pPr>
        <w:numPr>
          <w:ilvl w:val="1"/>
          <w:numId w:val="9"/>
        </w:numPr>
        <w:spacing w:before="50" w:afterLines="50" w:after="120"/>
        <w:jc w:val="both"/>
        <w:rPr>
          <w:rFonts w:eastAsiaTheme="minorEastAsia"/>
          <w:i/>
          <w:sz w:val="22"/>
          <w:lang w:val="en-US"/>
        </w:rPr>
      </w:pPr>
      <w:r w:rsidRPr="009B0E10">
        <w:rPr>
          <w:rFonts w:eastAsiaTheme="minorEastAsia"/>
          <w:i/>
          <w:sz w:val="22"/>
          <w:lang w:val="en-US"/>
        </w:rPr>
        <w:t>Higher layer at UE-B firstly uses resource(s) belonging to the intersection set between the preferred resource set and S_A, and then further uses the remaining S_A outside the intersection if necessary</w:t>
      </w:r>
      <w:r w:rsidR="00833559">
        <w:rPr>
          <w:rFonts w:eastAsiaTheme="minorEastAsia"/>
          <w:i/>
          <w:sz w:val="22"/>
          <w:lang w:val="en-US"/>
        </w:rPr>
        <w:t>.</w:t>
      </w:r>
    </w:p>
    <w:p w14:paraId="57D74520" w14:textId="28A372A1" w:rsidR="009B0E10" w:rsidRPr="00C714EE" w:rsidRDefault="009B0E10" w:rsidP="009B0E10">
      <w:pPr>
        <w:numPr>
          <w:ilvl w:val="1"/>
          <w:numId w:val="9"/>
        </w:numPr>
        <w:spacing w:before="50" w:afterLines="50" w:after="120"/>
        <w:jc w:val="both"/>
        <w:rPr>
          <w:rFonts w:eastAsiaTheme="minorEastAsia"/>
          <w:i/>
          <w:sz w:val="22"/>
          <w:lang w:val="en-US"/>
        </w:rPr>
      </w:pPr>
      <w:r>
        <w:rPr>
          <w:rFonts w:eastAsiaTheme="minorEastAsia"/>
          <w:i/>
          <w:sz w:val="22"/>
          <w:lang w:val="en-US"/>
        </w:rPr>
        <w:t>When SCI 2-C is used, preferred resources are reported to MAC layer with S_A.</w:t>
      </w:r>
    </w:p>
    <w:p w14:paraId="60916A36" w14:textId="16002CD1" w:rsidR="001766FB" w:rsidRDefault="001766FB" w:rsidP="00950E06">
      <w:pPr>
        <w:spacing w:beforeLines="50" w:before="120" w:afterLines="50" w:after="120"/>
        <w:jc w:val="both"/>
        <w:rPr>
          <w:rFonts w:eastAsiaTheme="minorEastAsia"/>
          <w:iCs/>
          <w:sz w:val="22"/>
          <w:u w:val="single"/>
          <w:lang w:val="en-US"/>
        </w:rPr>
      </w:pPr>
    </w:p>
    <w:p w14:paraId="6D04A835" w14:textId="635DF3F6" w:rsidR="00E66CF1" w:rsidRPr="00E71A6C" w:rsidRDefault="00E66CF1" w:rsidP="00E66CF1">
      <w:pPr>
        <w:spacing w:beforeLines="50" w:before="120" w:afterLines="50" w:after="120"/>
        <w:jc w:val="both"/>
        <w:rPr>
          <w:rFonts w:eastAsiaTheme="minorEastAsia"/>
          <w:iCs/>
          <w:sz w:val="22"/>
          <w:u w:val="single"/>
          <w:lang w:val="en-US"/>
        </w:rPr>
      </w:pPr>
      <w:r w:rsidRPr="00E71A6C">
        <w:rPr>
          <w:rFonts w:eastAsiaTheme="minorEastAsia"/>
          <w:iCs/>
          <w:sz w:val="22"/>
          <w:u w:val="single"/>
          <w:lang w:val="en-US"/>
        </w:rPr>
        <w:t>Preferred resources</w:t>
      </w:r>
      <w:r>
        <w:rPr>
          <w:rFonts w:eastAsiaTheme="minorEastAsia"/>
          <w:iCs/>
          <w:sz w:val="22"/>
          <w:u w:val="single"/>
          <w:lang w:val="en-US"/>
        </w:rPr>
        <w:t xml:space="preserve"> – Option B</w:t>
      </w:r>
    </w:p>
    <w:p w14:paraId="3DB95092" w14:textId="1673BE3F" w:rsidR="006B2527" w:rsidRDefault="00E14FF4" w:rsidP="001C4A49">
      <w:pPr>
        <w:spacing w:beforeLines="50" w:before="120" w:afterLines="50" w:after="120"/>
        <w:jc w:val="both"/>
        <w:rPr>
          <w:rFonts w:eastAsiaTheme="minorEastAsia"/>
          <w:iCs/>
          <w:sz w:val="22"/>
          <w:lang w:val="en-US"/>
        </w:rPr>
      </w:pPr>
      <w:r w:rsidRPr="00E71A6C">
        <w:rPr>
          <w:rFonts w:eastAsiaTheme="minorEastAsia"/>
          <w:iCs/>
          <w:sz w:val="22"/>
          <w:lang w:val="en-US"/>
        </w:rPr>
        <w:t xml:space="preserve">For </w:t>
      </w:r>
      <w:r w:rsidR="00504D1F">
        <w:rPr>
          <w:rFonts w:eastAsiaTheme="minorEastAsia"/>
          <w:iCs/>
          <w:sz w:val="22"/>
          <w:lang w:val="en-US"/>
        </w:rPr>
        <w:t>O</w:t>
      </w:r>
      <w:r w:rsidRPr="00E71A6C">
        <w:rPr>
          <w:rFonts w:eastAsiaTheme="minorEastAsia"/>
          <w:iCs/>
          <w:sz w:val="22"/>
          <w:lang w:val="en-US"/>
        </w:rPr>
        <w:t xml:space="preserve">ption B, </w:t>
      </w:r>
      <w:r w:rsidR="006B2527" w:rsidRPr="00E71A6C">
        <w:rPr>
          <w:rFonts w:eastAsiaTheme="minorEastAsia"/>
          <w:iCs/>
          <w:sz w:val="22"/>
          <w:lang w:val="en-US"/>
        </w:rPr>
        <w:t xml:space="preserve">whether </w:t>
      </w:r>
      <w:r w:rsidR="00504D1F">
        <w:rPr>
          <w:rFonts w:eastAsiaTheme="minorEastAsia"/>
          <w:iCs/>
          <w:sz w:val="22"/>
          <w:lang w:val="en-US"/>
        </w:rPr>
        <w:t>O</w:t>
      </w:r>
      <w:r w:rsidR="006B2527" w:rsidRPr="00E71A6C">
        <w:rPr>
          <w:rFonts w:eastAsiaTheme="minorEastAsia"/>
          <w:iCs/>
          <w:sz w:val="22"/>
          <w:lang w:val="en-US"/>
        </w:rPr>
        <w:t>ption B is supported conditionally or based on capability is unclear. Basically we think this option should be used for UE that does not have capability to perform sensing. If UE has capability to perform sensing, the UE</w:t>
      </w:r>
      <w:r w:rsidR="004E54B5">
        <w:rPr>
          <w:rFonts w:eastAsiaTheme="minorEastAsia"/>
          <w:iCs/>
          <w:sz w:val="22"/>
          <w:lang w:val="en-US"/>
        </w:rPr>
        <w:t xml:space="preserve"> should perform</w:t>
      </w:r>
      <w:r w:rsidR="006B2527" w:rsidRPr="00E71A6C">
        <w:rPr>
          <w:rFonts w:eastAsiaTheme="minorEastAsia"/>
          <w:iCs/>
          <w:sz w:val="22"/>
          <w:lang w:val="en-US"/>
        </w:rPr>
        <w:t xml:space="preserve"> </w:t>
      </w:r>
      <w:r w:rsidR="00504D1F">
        <w:rPr>
          <w:rFonts w:eastAsiaTheme="minorEastAsia"/>
          <w:iCs/>
          <w:sz w:val="22"/>
          <w:lang w:val="en-US"/>
        </w:rPr>
        <w:t>O</w:t>
      </w:r>
      <w:r w:rsidR="006B2527" w:rsidRPr="00E71A6C">
        <w:rPr>
          <w:rFonts w:eastAsiaTheme="minorEastAsia"/>
          <w:iCs/>
          <w:sz w:val="22"/>
          <w:lang w:val="en-US"/>
        </w:rPr>
        <w:t xml:space="preserve">ption A. One question would be </w:t>
      </w:r>
      <w:r w:rsidR="00726645" w:rsidRPr="00E71A6C">
        <w:rPr>
          <w:rFonts w:eastAsiaTheme="minorEastAsia"/>
          <w:iCs/>
          <w:sz w:val="22"/>
          <w:lang w:val="en-US"/>
        </w:rPr>
        <w:t>how about UE performing random selection that has sensing capability. Only in this case</w:t>
      </w:r>
      <w:r w:rsidR="001B298C">
        <w:rPr>
          <w:rFonts w:eastAsiaTheme="minorEastAsia"/>
          <w:iCs/>
          <w:sz w:val="22"/>
          <w:lang w:val="en-US"/>
        </w:rPr>
        <w:t xml:space="preserve"> additionally, </w:t>
      </w:r>
      <w:r w:rsidR="00504D1F">
        <w:rPr>
          <w:rFonts w:eastAsiaTheme="minorEastAsia"/>
          <w:iCs/>
          <w:sz w:val="22"/>
          <w:lang w:val="en-US"/>
        </w:rPr>
        <w:t>O</w:t>
      </w:r>
      <w:r w:rsidR="001B298C">
        <w:rPr>
          <w:rFonts w:eastAsiaTheme="minorEastAsia"/>
          <w:iCs/>
          <w:sz w:val="22"/>
          <w:lang w:val="en-US"/>
        </w:rPr>
        <w:t xml:space="preserve">ption B </w:t>
      </w:r>
      <w:r w:rsidR="00F77A69">
        <w:rPr>
          <w:rFonts w:eastAsiaTheme="minorEastAsia"/>
          <w:iCs/>
          <w:sz w:val="22"/>
          <w:lang w:val="en-US"/>
        </w:rPr>
        <w:t>can be allowed</w:t>
      </w:r>
      <w:r w:rsidR="001B298C">
        <w:rPr>
          <w:rFonts w:eastAsiaTheme="minorEastAsia"/>
          <w:iCs/>
          <w:sz w:val="22"/>
          <w:lang w:val="en-US"/>
        </w:rPr>
        <w:t>.</w:t>
      </w:r>
    </w:p>
    <w:p w14:paraId="7A639CEA" w14:textId="039AC2F4" w:rsidR="001B298C" w:rsidRPr="00E71A6C" w:rsidRDefault="001B298C" w:rsidP="001C4A49">
      <w:pPr>
        <w:spacing w:beforeLines="50" w:before="120" w:afterLines="50" w:after="120"/>
        <w:jc w:val="both"/>
        <w:rPr>
          <w:rFonts w:eastAsiaTheme="minorEastAsia"/>
          <w:iCs/>
          <w:sz w:val="22"/>
          <w:lang w:val="en-US"/>
        </w:rPr>
      </w:pPr>
      <w:r>
        <w:rPr>
          <w:rFonts w:eastAsiaTheme="minorEastAsia"/>
          <w:iCs/>
          <w:sz w:val="22"/>
          <w:lang w:val="en-US"/>
        </w:rPr>
        <w:t xml:space="preserve">One important observation would be that Option B is not good for other UE’s transmission performance since UE-B does not consider the surrounding environment, including any other UE’s reservations. Even if UE-B’s performance is good in Option B, Option A should be prioritized </w:t>
      </w:r>
      <w:r w:rsidR="002303D7">
        <w:rPr>
          <w:rFonts w:eastAsiaTheme="minorEastAsia"/>
          <w:iCs/>
          <w:sz w:val="22"/>
          <w:lang w:val="en-US"/>
        </w:rPr>
        <w:t>when</w:t>
      </w:r>
      <w:r>
        <w:rPr>
          <w:rFonts w:eastAsiaTheme="minorEastAsia"/>
          <w:iCs/>
          <w:sz w:val="22"/>
          <w:lang w:val="en-US"/>
        </w:rPr>
        <w:t xml:space="preserve"> </w:t>
      </w:r>
      <w:r w:rsidR="00F77A69">
        <w:rPr>
          <w:rFonts w:eastAsiaTheme="minorEastAsia"/>
          <w:iCs/>
          <w:sz w:val="22"/>
          <w:lang w:val="en-US"/>
        </w:rPr>
        <w:t>applicable</w:t>
      </w:r>
      <w:r>
        <w:rPr>
          <w:rFonts w:eastAsiaTheme="minorEastAsia"/>
          <w:iCs/>
          <w:sz w:val="22"/>
          <w:lang w:val="en-US"/>
        </w:rPr>
        <w:t>.</w:t>
      </w:r>
    </w:p>
    <w:p w14:paraId="611E457A" w14:textId="31DBDABC" w:rsidR="00737BE9" w:rsidRPr="00E71A6C" w:rsidRDefault="00737BE9" w:rsidP="00737BE9">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Proposal </w:t>
      </w:r>
      <w:r w:rsidR="00504D1F">
        <w:rPr>
          <w:rFonts w:eastAsiaTheme="minorEastAsia"/>
          <w:b/>
          <w:sz w:val="22"/>
          <w:u w:val="single"/>
          <w:lang w:val="en-US"/>
        </w:rPr>
        <w:t>7</w:t>
      </w:r>
      <w:r w:rsidRPr="00E71A6C">
        <w:rPr>
          <w:rFonts w:eastAsiaTheme="minorEastAsia"/>
          <w:b/>
          <w:sz w:val="22"/>
          <w:u w:val="single"/>
          <w:lang w:val="en-US"/>
        </w:rPr>
        <w:t>:</w:t>
      </w:r>
    </w:p>
    <w:p w14:paraId="615C52A1" w14:textId="3D862886" w:rsidR="00737BE9" w:rsidRPr="00E71A6C" w:rsidRDefault="001B64CA" w:rsidP="00680BE9">
      <w:pPr>
        <w:numPr>
          <w:ilvl w:val="0"/>
          <w:numId w:val="9"/>
        </w:numPr>
        <w:spacing w:before="50" w:afterLines="50" w:after="120"/>
        <w:jc w:val="both"/>
        <w:rPr>
          <w:rFonts w:eastAsiaTheme="minorEastAsia"/>
          <w:i/>
          <w:sz w:val="22"/>
          <w:lang w:val="en-US"/>
        </w:rPr>
      </w:pPr>
      <w:r>
        <w:rPr>
          <w:rFonts w:eastAsiaTheme="minorEastAsia"/>
          <w:i/>
          <w:sz w:val="22"/>
          <w:lang w:val="en-US"/>
        </w:rPr>
        <w:t>O</w:t>
      </w:r>
      <w:r w:rsidR="00737BE9" w:rsidRPr="00E71A6C">
        <w:rPr>
          <w:rFonts w:eastAsiaTheme="minorEastAsia"/>
          <w:i/>
          <w:sz w:val="22"/>
          <w:lang w:val="en-US"/>
        </w:rPr>
        <w:t xml:space="preserve">ption B of </w:t>
      </w:r>
      <w:r>
        <w:rPr>
          <w:rFonts w:eastAsiaTheme="minorEastAsia"/>
          <w:i/>
          <w:sz w:val="22"/>
          <w:lang w:val="en-US"/>
        </w:rPr>
        <w:t xml:space="preserve">scheme 1 </w:t>
      </w:r>
      <w:r w:rsidR="00737BE9" w:rsidRPr="00E71A6C">
        <w:rPr>
          <w:rFonts w:eastAsiaTheme="minorEastAsia"/>
          <w:i/>
          <w:sz w:val="22"/>
          <w:lang w:val="en-US"/>
        </w:rPr>
        <w:t>is available o</w:t>
      </w:r>
      <w:r w:rsidR="003B4AD0">
        <w:rPr>
          <w:rFonts w:eastAsiaTheme="minorEastAsia"/>
          <w:i/>
          <w:sz w:val="22"/>
          <w:lang w:val="en-US"/>
        </w:rPr>
        <w:t>nly for either of the following</w:t>
      </w:r>
      <w:r w:rsidR="00EC74DA" w:rsidRPr="00E71A6C">
        <w:rPr>
          <w:rFonts w:eastAsiaTheme="minorEastAsia"/>
          <w:i/>
          <w:sz w:val="22"/>
          <w:lang w:val="en-US"/>
        </w:rPr>
        <w:t>.</w:t>
      </w:r>
    </w:p>
    <w:p w14:paraId="2DDAC740" w14:textId="47CC5BEB" w:rsidR="00737BE9" w:rsidRPr="00E71A6C" w:rsidRDefault="00737BE9" w:rsidP="00680BE9">
      <w:pPr>
        <w:numPr>
          <w:ilvl w:val="1"/>
          <w:numId w:val="9"/>
        </w:numPr>
        <w:spacing w:before="50" w:afterLines="50" w:after="120"/>
        <w:jc w:val="both"/>
        <w:rPr>
          <w:rFonts w:eastAsiaTheme="minorEastAsia"/>
          <w:i/>
          <w:sz w:val="22"/>
          <w:lang w:val="en-US"/>
        </w:rPr>
      </w:pPr>
      <w:r w:rsidRPr="00E71A6C">
        <w:rPr>
          <w:rFonts w:eastAsiaTheme="minorEastAsia"/>
          <w:i/>
          <w:sz w:val="22"/>
          <w:lang w:val="en-US"/>
        </w:rPr>
        <w:t>UE that does not support sensing/resource exclusion</w:t>
      </w:r>
      <w:r w:rsidR="003B4AD0">
        <w:rPr>
          <w:rFonts w:eastAsiaTheme="minorEastAsia"/>
          <w:i/>
          <w:sz w:val="22"/>
          <w:lang w:val="en-US"/>
        </w:rPr>
        <w:t>.</w:t>
      </w:r>
    </w:p>
    <w:p w14:paraId="3D1AB725" w14:textId="19625C39" w:rsidR="00737BE9" w:rsidRPr="00E71A6C" w:rsidRDefault="00737BE9" w:rsidP="00680BE9">
      <w:pPr>
        <w:numPr>
          <w:ilvl w:val="1"/>
          <w:numId w:val="9"/>
        </w:numPr>
        <w:spacing w:before="50" w:afterLines="50" w:after="120"/>
        <w:jc w:val="both"/>
        <w:rPr>
          <w:rFonts w:eastAsiaTheme="minorEastAsia"/>
          <w:i/>
          <w:sz w:val="22"/>
          <w:lang w:val="en-US"/>
        </w:rPr>
      </w:pPr>
      <w:r w:rsidRPr="00E71A6C">
        <w:rPr>
          <w:rFonts w:eastAsiaTheme="minorEastAsia"/>
          <w:i/>
          <w:sz w:val="22"/>
          <w:lang w:val="en-US"/>
        </w:rPr>
        <w:t>UE that supports sensing/resource exclusion but performs random selection</w:t>
      </w:r>
      <w:r w:rsidR="004E54B5">
        <w:rPr>
          <w:rFonts w:eastAsiaTheme="minorEastAsia"/>
          <w:i/>
          <w:sz w:val="22"/>
          <w:lang w:val="en-US"/>
        </w:rPr>
        <w:t xml:space="preserve"> for corresponding transmission.</w:t>
      </w:r>
    </w:p>
    <w:p w14:paraId="267F8DE0" w14:textId="34055A9D" w:rsidR="006B2527" w:rsidRPr="00E71A6C" w:rsidRDefault="006B2527" w:rsidP="001C4A49">
      <w:pPr>
        <w:spacing w:beforeLines="50" w:before="120" w:afterLines="50" w:after="120"/>
        <w:jc w:val="both"/>
        <w:rPr>
          <w:rFonts w:eastAsiaTheme="minorEastAsia"/>
          <w:iCs/>
          <w:sz w:val="22"/>
          <w:lang w:val="en-US"/>
        </w:rPr>
      </w:pPr>
    </w:p>
    <w:p w14:paraId="734A72FE" w14:textId="30AA7E77" w:rsidR="005D3014" w:rsidRPr="00E71A6C" w:rsidRDefault="00504D1F" w:rsidP="005D3014">
      <w:pPr>
        <w:spacing w:beforeLines="50" w:before="120" w:afterLines="50" w:after="120"/>
        <w:jc w:val="both"/>
        <w:rPr>
          <w:rFonts w:eastAsiaTheme="minorEastAsia"/>
          <w:iCs/>
          <w:sz w:val="22"/>
          <w:u w:val="single"/>
          <w:lang w:val="en-US"/>
        </w:rPr>
      </w:pPr>
      <w:r>
        <w:rPr>
          <w:rFonts w:eastAsiaTheme="minorEastAsia"/>
          <w:iCs/>
          <w:sz w:val="22"/>
          <w:u w:val="single"/>
          <w:lang w:val="en-US"/>
        </w:rPr>
        <w:t>Receptions of multiple IUC message</w:t>
      </w:r>
      <w:r w:rsidR="00833E5A">
        <w:rPr>
          <w:rFonts w:eastAsiaTheme="minorEastAsia"/>
          <w:iCs/>
          <w:sz w:val="22"/>
          <w:u w:val="single"/>
          <w:lang w:val="en-US"/>
        </w:rPr>
        <w:t>s</w:t>
      </w:r>
    </w:p>
    <w:p w14:paraId="2CEE67AD" w14:textId="7DBEF9F7" w:rsidR="007D3206" w:rsidRDefault="007D3206" w:rsidP="001C4A49">
      <w:pPr>
        <w:spacing w:beforeLines="50" w:before="120" w:afterLines="50" w:after="120"/>
        <w:jc w:val="both"/>
        <w:rPr>
          <w:rFonts w:eastAsiaTheme="minorEastAsia"/>
          <w:iCs/>
          <w:sz w:val="22"/>
          <w:lang w:val="en-US"/>
        </w:rPr>
      </w:pPr>
      <w:r>
        <w:rPr>
          <w:rFonts w:eastAsiaTheme="minorEastAsia"/>
          <w:iCs/>
          <w:sz w:val="22"/>
          <w:lang w:val="en-US"/>
        </w:rPr>
        <w:t>For further details, the following situation</w:t>
      </w:r>
      <w:r w:rsidR="0009266B">
        <w:rPr>
          <w:rFonts w:eastAsiaTheme="minorEastAsia"/>
          <w:iCs/>
          <w:sz w:val="22"/>
          <w:lang w:val="en-US"/>
        </w:rPr>
        <w:t>s</w:t>
      </w:r>
      <w:r>
        <w:rPr>
          <w:rFonts w:eastAsiaTheme="minorEastAsia"/>
          <w:iCs/>
          <w:sz w:val="22"/>
          <w:lang w:val="en-US"/>
        </w:rPr>
        <w:t xml:space="preserve"> shall be discussed and concluded with agreements.</w:t>
      </w:r>
    </w:p>
    <w:p w14:paraId="6A210668" w14:textId="3BE61856" w:rsidR="007D3206" w:rsidRDefault="007D3206" w:rsidP="007D3206">
      <w:pPr>
        <w:pStyle w:val="afe"/>
        <w:numPr>
          <w:ilvl w:val="0"/>
          <w:numId w:val="32"/>
        </w:numPr>
        <w:spacing w:beforeLines="50" w:before="120" w:afterLines="50" w:after="120"/>
        <w:ind w:leftChars="0"/>
        <w:jc w:val="both"/>
        <w:rPr>
          <w:rFonts w:eastAsiaTheme="minorEastAsia"/>
          <w:iCs/>
          <w:sz w:val="22"/>
          <w:lang w:val="en-US"/>
        </w:rPr>
      </w:pPr>
      <w:r>
        <w:rPr>
          <w:rFonts w:eastAsiaTheme="minorEastAsia"/>
          <w:iCs/>
          <w:sz w:val="22"/>
          <w:lang w:val="en-US"/>
        </w:rPr>
        <w:t xml:space="preserve">When UE-B receives both preferred and non-preferred resources from the same UE-A in </w:t>
      </w:r>
      <w:proofErr w:type="spellStart"/>
      <w:r>
        <w:rPr>
          <w:rFonts w:eastAsiaTheme="minorEastAsia"/>
          <w:iCs/>
          <w:sz w:val="22"/>
          <w:lang w:val="en-US"/>
        </w:rPr>
        <w:t>TDMed</w:t>
      </w:r>
      <w:proofErr w:type="spellEnd"/>
      <w:r>
        <w:rPr>
          <w:rFonts w:eastAsiaTheme="minorEastAsia"/>
          <w:iCs/>
          <w:sz w:val="22"/>
          <w:lang w:val="en-US"/>
        </w:rPr>
        <w:t xml:space="preserve"> manner</w:t>
      </w:r>
    </w:p>
    <w:p w14:paraId="29D321ED" w14:textId="61D3117F" w:rsidR="007D3206" w:rsidRDefault="007D3206" w:rsidP="007D3206">
      <w:pPr>
        <w:pStyle w:val="afe"/>
        <w:numPr>
          <w:ilvl w:val="0"/>
          <w:numId w:val="32"/>
        </w:numPr>
        <w:spacing w:beforeLines="50" w:before="120" w:afterLines="50" w:after="120"/>
        <w:ind w:leftChars="0"/>
        <w:jc w:val="both"/>
        <w:rPr>
          <w:rFonts w:eastAsiaTheme="minorEastAsia"/>
          <w:iCs/>
          <w:sz w:val="22"/>
          <w:lang w:val="en-US"/>
        </w:rPr>
      </w:pPr>
      <w:r>
        <w:rPr>
          <w:rFonts w:eastAsiaTheme="minorEastAsia"/>
          <w:iCs/>
          <w:sz w:val="22"/>
          <w:lang w:val="en-US"/>
        </w:rPr>
        <w:t xml:space="preserve">When UE-B receives multiple IUC messages from the same UE-A in </w:t>
      </w:r>
      <w:proofErr w:type="spellStart"/>
      <w:r>
        <w:rPr>
          <w:rFonts w:eastAsiaTheme="minorEastAsia"/>
          <w:iCs/>
          <w:sz w:val="22"/>
          <w:lang w:val="en-US"/>
        </w:rPr>
        <w:t>TDMed</w:t>
      </w:r>
      <w:proofErr w:type="spellEnd"/>
      <w:r>
        <w:rPr>
          <w:rFonts w:eastAsiaTheme="minorEastAsia"/>
          <w:iCs/>
          <w:sz w:val="22"/>
          <w:lang w:val="en-US"/>
        </w:rPr>
        <w:t xml:space="preserve"> manner</w:t>
      </w:r>
    </w:p>
    <w:p w14:paraId="0DFB4DBF" w14:textId="40DD2946" w:rsidR="007D3206" w:rsidRDefault="007D3206" w:rsidP="007D3206">
      <w:pPr>
        <w:pStyle w:val="afe"/>
        <w:numPr>
          <w:ilvl w:val="0"/>
          <w:numId w:val="32"/>
        </w:numPr>
        <w:spacing w:beforeLines="50" w:before="120" w:afterLines="50" w:after="120"/>
        <w:ind w:leftChars="0"/>
        <w:jc w:val="both"/>
        <w:rPr>
          <w:rFonts w:eastAsiaTheme="minorEastAsia"/>
          <w:iCs/>
          <w:sz w:val="22"/>
          <w:lang w:val="en-US"/>
        </w:rPr>
      </w:pPr>
      <w:r>
        <w:rPr>
          <w:rFonts w:eastAsiaTheme="minorEastAsia"/>
          <w:iCs/>
          <w:sz w:val="22"/>
          <w:lang w:val="en-US"/>
        </w:rPr>
        <w:t>When UE-B receives multiple IUC messages from multiple UE-As and UE-B performs groupcast/broadcast</w:t>
      </w:r>
    </w:p>
    <w:p w14:paraId="4CAB0CE5" w14:textId="6AC12D8D" w:rsidR="007D3206" w:rsidRPr="00E71A6C" w:rsidRDefault="007D3206" w:rsidP="007D3206">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Proposal </w:t>
      </w:r>
      <w:r>
        <w:rPr>
          <w:rFonts w:eastAsiaTheme="minorEastAsia"/>
          <w:b/>
          <w:sz w:val="22"/>
          <w:u w:val="single"/>
          <w:lang w:val="en-US"/>
        </w:rPr>
        <w:t>8</w:t>
      </w:r>
      <w:r w:rsidRPr="00E71A6C">
        <w:rPr>
          <w:rFonts w:eastAsiaTheme="minorEastAsia"/>
          <w:b/>
          <w:sz w:val="22"/>
          <w:u w:val="single"/>
          <w:lang w:val="en-US"/>
        </w:rPr>
        <w:t>:</w:t>
      </w:r>
    </w:p>
    <w:p w14:paraId="4479DE32" w14:textId="1A71A343" w:rsidR="007D3206" w:rsidRDefault="007D3206" w:rsidP="007D3206">
      <w:pPr>
        <w:numPr>
          <w:ilvl w:val="0"/>
          <w:numId w:val="9"/>
        </w:numPr>
        <w:spacing w:before="50" w:afterLines="50" w:after="120"/>
        <w:jc w:val="both"/>
        <w:rPr>
          <w:rFonts w:eastAsiaTheme="minorEastAsia"/>
          <w:i/>
          <w:sz w:val="22"/>
          <w:lang w:val="en-US"/>
        </w:rPr>
      </w:pPr>
      <w:r>
        <w:rPr>
          <w:rFonts w:eastAsiaTheme="minorEastAsia"/>
          <w:i/>
          <w:sz w:val="22"/>
          <w:lang w:val="en-US"/>
        </w:rPr>
        <w:t>Discuss UE-B’s behavior in the following situations</w:t>
      </w:r>
      <w:r w:rsidRPr="00E71A6C">
        <w:rPr>
          <w:rFonts w:eastAsiaTheme="minorEastAsia"/>
          <w:i/>
          <w:sz w:val="22"/>
          <w:lang w:val="en-US"/>
        </w:rPr>
        <w:t>.</w:t>
      </w:r>
    </w:p>
    <w:p w14:paraId="1A364621" w14:textId="77777777" w:rsidR="007D3206" w:rsidRPr="007D3206" w:rsidRDefault="007D3206" w:rsidP="007D3206">
      <w:pPr>
        <w:numPr>
          <w:ilvl w:val="1"/>
          <w:numId w:val="9"/>
        </w:numPr>
        <w:spacing w:before="50" w:afterLines="50" w:after="120"/>
        <w:jc w:val="both"/>
        <w:rPr>
          <w:rFonts w:eastAsiaTheme="minorEastAsia"/>
          <w:i/>
          <w:sz w:val="22"/>
          <w:lang w:val="en-US"/>
        </w:rPr>
      </w:pPr>
      <w:r w:rsidRPr="007D3206">
        <w:rPr>
          <w:rFonts w:eastAsiaTheme="minorEastAsia"/>
          <w:i/>
          <w:sz w:val="22"/>
          <w:lang w:val="en-US"/>
        </w:rPr>
        <w:t xml:space="preserve">When UE-B receives both preferred and non-preferred resources from the same UE-A in </w:t>
      </w:r>
      <w:proofErr w:type="spellStart"/>
      <w:r w:rsidRPr="007D3206">
        <w:rPr>
          <w:rFonts w:eastAsiaTheme="minorEastAsia"/>
          <w:i/>
          <w:sz w:val="22"/>
          <w:lang w:val="en-US"/>
        </w:rPr>
        <w:t>TDMed</w:t>
      </w:r>
      <w:proofErr w:type="spellEnd"/>
      <w:r w:rsidRPr="007D3206">
        <w:rPr>
          <w:rFonts w:eastAsiaTheme="minorEastAsia"/>
          <w:i/>
          <w:sz w:val="22"/>
          <w:lang w:val="en-US"/>
        </w:rPr>
        <w:t xml:space="preserve"> manner</w:t>
      </w:r>
    </w:p>
    <w:p w14:paraId="2F2D1244" w14:textId="77777777" w:rsidR="007D3206" w:rsidRPr="007D3206" w:rsidRDefault="007D3206" w:rsidP="007D3206">
      <w:pPr>
        <w:numPr>
          <w:ilvl w:val="1"/>
          <w:numId w:val="9"/>
        </w:numPr>
        <w:spacing w:before="50" w:afterLines="50" w:after="120"/>
        <w:jc w:val="both"/>
        <w:rPr>
          <w:rFonts w:eastAsiaTheme="minorEastAsia"/>
          <w:i/>
          <w:sz w:val="22"/>
          <w:lang w:val="en-US"/>
        </w:rPr>
      </w:pPr>
      <w:r w:rsidRPr="007D3206">
        <w:rPr>
          <w:rFonts w:eastAsiaTheme="minorEastAsia"/>
          <w:i/>
          <w:sz w:val="22"/>
          <w:lang w:val="en-US"/>
        </w:rPr>
        <w:t xml:space="preserve">When UE-B receives multiple IUC messages from the same UE-A in </w:t>
      </w:r>
      <w:proofErr w:type="spellStart"/>
      <w:r w:rsidRPr="007D3206">
        <w:rPr>
          <w:rFonts w:eastAsiaTheme="minorEastAsia"/>
          <w:i/>
          <w:sz w:val="22"/>
          <w:lang w:val="en-US"/>
        </w:rPr>
        <w:t>TDMed</w:t>
      </w:r>
      <w:proofErr w:type="spellEnd"/>
      <w:r w:rsidRPr="007D3206">
        <w:rPr>
          <w:rFonts w:eastAsiaTheme="minorEastAsia"/>
          <w:i/>
          <w:sz w:val="22"/>
          <w:lang w:val="en-US"/>
        </w:rPr>
        <w:t xml:space="preserve"> manner</w:t>
      </w:r>
    </w:p>
    <w:p w14:paraId="14910AFF" w14:textId="6F228FF8" w:rsidR="007D3206" w:rsidRPr="00E71A6C" w:rsidRDefault="007D3206" w:rsidP="007D3206">
      <w:pPr>
        <w:numPr>
          <w:ilvl w:val="1"/>
          <w:numId w:val="9"/>
        </w:numPr>
        <w:spacing w:before="50" w:afterLines="50" w:after="120"/>
        <w:jc w:val="both"/>
        <w:rPr>
          <w:rFonts w:eastAsiaTheme="minorEastAsia"/>
          <w:i/>
          <w:sz w:val="22"/>
          <w:lang w:val="en-US"/>
        </w:rPr>
      </w:pPr>
      <w:r w:rsidRPr="007D3206">
        <w:rPr>
          <w:rFonts w:eastAsiaTheme="minorEastAsia"/>
          <w:i/>
          <w:sz w:val="22"/>
          <w:lang w:val="en-US"/>
        </w:rPr>
        <w:t>When UE-B receives multiple IUC messages from multiple UE-As and UE-B performs groupcast/broadcast</w:t>
      </w:r>
    </w:p>
    <w:p w14:paraId="79EE9833" w14:textId="0BE8B93A" w:rsidR="007A41E1" w:rsidRPr="00E71A6C" w:rsidRDefault="007A41E1" w:rsidP="007A41E1">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sidRPr="00E71A6C">
        <w:rPr>
          <w:rFonts w:ascii="Arial" w:eastAsia="DengXian" w:hAnsi="Arial"/>
          <w:b/>
          <w:kern w:val="28"/>
          <w:sz w:val="22"/>
          <w:szCs w:val="22"/>
          <w:lang w:val="en-US" w:eastAsia="zh-CN"/>
        </w:rPr>
        <w:lastRenderedPageBreak/>
        <w:t xml:space="preserve">Inter-UE coordination </w:t>
      </w:r>
      <w:r w:rsidRPr="00E71A6C">
        <w:rPr>
          <w:rFonts w:ascii="Arial" w:eastAsia="DengXian" w:hAnsi="Arial" w:cs="Arial"/>
          <w:b/>
          <w:kern w:val="28"/>
          <w:sz w:val="22"/>
          <w:szCs w:val="22"/>
          <w:lang w:val="en-US" w:eastAsia="zh-CN"/>
        </w:rPr>
        <w:t xml:space="preserve">- </w:t>
      </w:r>
      <w:r w:rsidRPr="00E71A6C">
        <w:rPr>
          <w:rFonts w:ascii="Arial" w:eastAsia="DengXian" w:hAnsi="Arial"/>
          <w:b/>
          <w:kern w:val="28"/>
          <w:sz w:val="22"/>
          <w:szCs w:val="22"/>
          <w:lang w:val="en-US" w:eastAsia="zh-CN"/>
        </w:rPr>
        <w:t>scheme 2</w:t>
      </w:r>
    </w:p>
    <w:p w14:paraId="5F4D4F98" w14:textId="05805799" w:rsidR="009D6C52" w:rsidRPr="00E71A6C" w:rsidRDefault="00ED098C" w:rsidP="009D6C52">
      <w:pPr>
        <w:keepNext/>
        <w:numPr>
          <w:ilvl w:val="2"/>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Details of collision detection</w:t>
      </w:r>
    </w:p>
    <w:tbl>
      <w:tblPr>
        <w:tblStyle w:val="afc"/>
        <w:tblW w:w="0" w:type="auto"/>
        <w:tblLook w:val="04A0" w:firstRow="1" w:lastRow="0" w:firstColumn="1" w:lastColumn="0" w:noHBand="0" w:noVBand="1"/>
      </w:tblPr>
      <w:tblGrid>
        <w:gridCol w:w="9962"/>
      </w:tblGrid>
      <w:tr w:rsidR="009D6C52" w:rsidRPr="00E71A6C" w14:paraId="6C23A993" w14:textId="77777777" w:rsidTr="009D6C52">
        <w:tc>
          <w:tcPr>
            <w:tcW w:w="9962" w:type="dxa"/>
          </w:tcPr>
          <w:p w14:paraId="0AFF6834" w14:textId="77777777" w:rsidR="009D6C52" w:rsidRPr="008E0D58" w:rsidRDefault="008E0D58" w:rsidP="009D6C52">
            <w:pPr>
              <w:spacing w:after="0"/>
              <w:jc w:val="both"/>
              <w:rPr>
                <w:rFonts w:ascii="Times" w:eastAsia="Batang" w:hAnsi="Times" w:cs="Times"/>
                <w:b/>
                <w:color w:val="000000"/>
                <w:sz w:val="20"/>
                <w:szCs w:val="16"/>
                <w:u w:val="single"/>
                <w:lang w:val="en-US" w:eastAsia="en-US"/>
              </w:rPr>
            </w:pPr>
            <w:r w:rsidRPr="008E0D58">
              <w:rPr>
                <w:rFonts w:ascii="Times" w:eastAsia="Batang" w:hAnsi="Times" w:cs="Times"/>
                <w:b/>
                <w:color w:val="000000"/>
                <w:sz w:val="20"/>
                <w:szCs w:val="16"/>
                <w:u w:val="single"/>
                <w:lang w:val="en-US" w:eastAsia="en-US"/>
              </w:rPr>
              <w:t>38.214</w:t>
            </w:r>
          </w:p>
          <w:p w14:paraId="07757465" w14:textId="77777777" w:rsidR="008E0D58" w:rsidRPr="008E0D58" w:rsidRDefault="008E0D58" w:rsidP="008E0D58">
            <w:pPr>
              <w:keepNext/>
              <w:keepLines/>
              <w:spacing w:before="120"/>
              <w:ind w:left="1134" w:hanging="1134"/>
              <w:outlineLvl w:val="2"/>
              <w:rPr>
                <w:rFonts w:ascii="Arial" w:eastAsia="SimSun" w:hAnsi="Arial"/>
                <w:sz w:val="28"/>
                <w:lang w:val="x-none" w:eastAsia="en-US"/>
              </w:rPr>
            </w:pPr>
            <w:bookmarkStart w:id="7" w:name="_Toc91695532"/>
            <w:r w:rsidRPr="008E0D58">
              <w:rPr>
                <w:rFonts w:ascii="Arial" w:eastAsia="SimSun" w:hAnsi="Arial"/>
                <w:sz w:val="28"/>
                <w:lang w:val="x-none" w:eastAsia="en-US"/>
              </w:rPr>
              <w:t>8.1.4B</w:t>
            </w:r>
            <w:r w:rsidRPr="008E0D58">
              <w:rPr>
                <w:rFonts w:ascii="Arial" w:eastAsia="SimSun" w:hAnsi="Arial"/>
                <w:sz w:val="28"/>
                <w:lang w:val="x-none" w:eastAsia="en-US"/>
              </w:rPr>
              <w:tab/>
              <w:t>UE procedure for determining a resource conflict</w:t>
            </w:r>
            <w:bookmarkEnd w:id="7"/>
            <w:r w:rsidRPr="008E0D58">
              <w:rPr>
                <w:rFonts w:ascii="Arial" w:eastAsia="SimSun" w:hAnsi="Arial"/>
                <w:sz w:val="28"/>
                <w:lang w:val="x-none" w:eastAsia="en-US"/>
              </w:rPr>
              <w:t xml:space="preserve"> </w:t>
            </w:r>
          </w:p>
          <w:p w14:paraId="3FFEFB71" w14:textId="77777777" w:rsidR="008E0D58" w:rsidRPr="008E0D58" w:rsidRDefault="008E0D58" w:rsidP="008E0D58">
            <w:pPr>
              <w:rPr>
                <w:rFonts w:eastAsia="Malgun Gothic"/>
                <w:sz w:val="20"/>
                <w:lang w:eastAsia="en-US"/>
              </w:rPr>
            </w:pPr>
            <w:r w:rsidRPr="008E0D58">
              <w:rPr>
                <w:rFonts w:eastAsia="Malgun Gothic"/>
                <w:sz w:val="20"/>
                <w:lang w:eastAsia="ko-KR"/>
              </w:rPr>
              <w:t xml:space="preserve">A UE configured with the higher layer parameter </w:t>
            </w:r>
            <w:r w:rsidRPr="008E0D58">
              <w:rPr>
                <w:rFonts w:eastAsia="Malgun Gothic"/>
                <w:i/>
                <w:iCs/>
                <w:sz w:val="20"/>
                <w:lang w:eastAsia="ko-KR"/>
              </w:rPr>
              <w:t>interUECoordinationScheme2</w:t>
            </w:r>
            <w:r w:rsidRPr="008E0D58">
              <w:rPr>
                <w:rFonts w:eastAsia="Malgun Gothic"/>
                <w:sz w:val="20"/>
                <w:lang w:eastAsia="ko-KR"/>
              </w:rPr>
              <w:t xml:space="preserve"> enabling transmission of a resource conflict indication considers that a resource conflict occurs o</w:t>
            </w:r>
            <w:r w:rsidRPr="008E0D58">
              <w:rPr>
                <w:rFonts w:eastAsia="Malgun Gothic"/>
                <w:sz w:val="20"/>
                <w:lang w:eastAsia="en-US"/>
              </w:rPr>
              <w:t xml:space="preserve">n a first reserved resource </w:t>
            </w:r>
            <m:oMath>
              <m:sSub>
                <m:sSubPr>
                  <m:ctrlPr>
                    <w:rPr>
                      <w:rFonts w:ascii="Cambria Math" w:eastAsia="SimSun" w:hAnsi="Cambria Math"/>
                      <w:i/>
                      <w:sz w:val="20"/>
                      <w:lang w:eastAsia="en-US"/>
                    </w:rPr>
                  </m:ctrlPr>
                </m:sSubPr>
                <m:e>
                  <m:r>
                    <w:rPr>
                      <w:rFonts w:ascii="Cambria Math" w:eastAsia="SimSun" w:hAnsi="Cambria Math"/>
                      <w:sz w:val="20"/>
                      <w:lang w:eastAsia="en-US"/>
                    </w:rPr>
                    <m:t>r</m:t>
                  </m:r>
                </m:e>
                <m:sub>
                  <m:r>
                    <w:rPr>
                      <w:rFonts w:ascii="Cambria Math" w:eastAsia="SimSun" w:hAnsi="Cambria Math"/>
                      <w:sz w:val="20"/>
                      <w:lang w:eastAsia="en-US"/>
                    </w:rPr>
                    <m:t>1</m:t>
                  </m:r>
                </m:sub>
              </m:sSub>
            </m:oMath>
            <w:r w:rsidRPr="008E0D58">
              <w:rPr>
                <w:rFonts w:eastAsia="Malgun Gothic"/>
                <w:sz w:val="20"/>
                <w:lang w:eastAsia="en-US"/>
              </w:rPr>
              <w:t xml:space="preserve"> indicated by a first received SCI format if at least one of the following conditions is satisfied:</w:t>
            </w:r>
          </w:p>
          <w:p w14:paraId="3400F318" w14:textId="77777777" w:rsidR="008E0D58" w:rsidRPr="008E0D58" w:rsidRDefault="008E0D58" w:rsidP="008E0D58">
            <w:pPr>
              <w:ind w:left="568" w:hanging="284"/>
              <w:rPr>
                <w:rFonts w:eastAsia="SimSun"/>
                <w:sz w:val="20"/>
                <w:lang w:val="x-none" w:eastAsia="en-US"/>
              </w:rPr>
            </w:pPr>
            <w:r w:rsidRPr="008E0D58">
              <w:rPr>
                <w:rFonts w:eastAsia="SimSun"/>
                <w:sz w:val="20"/>
                <w:lang w:val="x-none" w:eastAsia="en-US"/>
              </w:rPr>
              <w:t>-</w:t>
            </w:r>
            <w:r w:rsidRPr="008E0D58">
              <w:rPr>
                <w:rFonts w:eastAsia="SimSun"/>
                <w:sz w:val="20"/>
                <w:lang w:val="x-none" w:eastAsia="en-US"/>
              </w:rPr>
              <w:tab/>
              <w:t xml:space="preserve">the first reserved resource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r</m:t>
                  </m:r>
                </m:e>
                <m:sub>
                  <m:r>
                    <w:rPr>
                      <w:rFonts w:ascii="Cambria Math" w:eastAsia="SimSun" w:hAnsi="Cambria Math"/>
                      <w:sz w:val="20"/>
                      <w:lang w:val="x-none" w:eastAsia="en-US"/>
                    </w:rPr>
                    <m:t>1</m:t>
                  </m:r>
                </m:sub>
              </m:sSub>
            </m:oMath>
            <w:r w:rsidRPr="008E0D58">
              <w:rPr>
                <w:rFonts w:eastAsia="Malgun Gothic"/>
                <w:sz w:val="20"/>
                <w:lang w:val="x-none" w:eastAsia="en-US"/>
              </w:rPr>
              <w:t xml:space="preserve"> </w:t>
            </w:r>
            <w:r w:rsidRPr="008E0D58">
              <w:rPr>
                <w:rFonts w:eastAsia="SimSun"/>
                <w:sz w:val="20"/>
                <w:lang w:val="x-none" w:eastAsia="en-US"/>
              </w:rPr>
              <w:t xml:space="preserve">overlaps with a second reserved resource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r</m:t>
                  </m:r>
                </m:e>
                <m:sub>
                  <m:r>
                    <w:rPr>
                      <w:rFonts w:ascii="Cambria Math" w:eastAsia="SimSun" w:hAnsi="Cambria Math"/>
                      <w:sz w:val="20"/>
                      <w:lang w:val="x-none" w:eastAsia="en-US"/>
                    </w:rPr>
                    <m:t>2</m:t>
                  </m:r>
                </m:sub>
              </m:sSub>
            </m:oMath>
            <w:r w:rsidRPr="008E0D58">
              <w:rPr>
                <w:rFonts w:eastAsia="Malgun Gothic"/>
                <w:sz w:val="20"/>
                <w:lang w:val="x-none" w:eastAsia="en-US"/>
              </w:rPr>
              <w:t xml:space="preserve"> </w:t>
            </w:r>
            <w:r w:rsidRPr="008E0D58">
              <w:rPr>
                <w:rFonts w:eastAsia="SimSun"/>
                <w:sz w:val="20"/>
                <w:lang w:val="x-none" w:eastAsia="en-US"/>
              </w:rPr>
              <w:t>indicated by a second received SCI format, and</w:t>
            </w:r>
          </w:p>
          <w:p w14:paraId="237ABFC7" w14:textId="77777777" w:rsidR="008E0D58" w:rsidRPr="008E0D58" w:rsidRDefault="008E0D58" w:rsidP="008E0D58">
            <w:pPr>
              <w:ind w:left="851" w:hanging="284"/>
              <w:rPr>
                <w:rFonts w:eastAsia="SimSun"/>
                <w:sz w:val="20"/>
                <w:lang w:val="x-none" w:eastAsia="en-US"/>
              </w:rPr>
            </w:pPr>
            <w:r w:rsidRPr="008E0D58">
              <w:rPr>
                <w:rFonts w:eastAsia="SimSun"/>
                <w:sz w:val="20"/>
                <w:lang w:val="x-none" w:eastAsia="en-US"/>
              </w:rPr>
              <w:t>-</w:t>
            </w:r>
            <w:r w:rsidRPr="008E0D58">
              <w:rPr>
                <w:rFonts w:eastAsia="SimSun"/>
                <w:sz w:val="20"/>
                <w:lang w:val="x-none" w:eastAsia="en-US"/>
              </w:rPr>
              <w:tab/>
              <w:t>if [the higher layer parameter for enabling Options 1/4 in Condition 2-A-1] indicates [Option 1 enabled],</w:t>
            </w:r>
          </w:p>
          <w:p w14:paraId="371C09E3" w14:textId="77777777" w:rsidR="008E0D58" w:rsidRPr="008E0D58" w:rsidRDefault="008E0D58" w:rsidP="008E0D58">
            <w:pPr>
              <w:ind w:left="1135" w:hanging="284"/>
              <w:rPr>
                <w:rFonts w:eastAsia="SimSun" w:cs="Times"/>
                <w:iCs/>
                <w:sz w:val="20"/>
                <w:lang w:val="x-none" w:eastAsia="en-US"/>
              </w:rPr>
            </w:pPr>
            <w:bookmarkStart w:id="8" w:name="_Hlk88711634"/>
            <w:r w:rsidRPr="008E0D58">
              <w:rPr>
                <w:rFonts w:eastAsia="SimSun" w:cs="Times"/>
                <w:iCs/>
                <w:sz w:val="20"/>
                <w:lang w:val="x-none" w:eastAsia="en-US"/>
              </w:rPr>
              <w:t>-</w:t>
            </w:r>
            <w:r w:rsidRPr="008E0D58">
              <w:rPr>
                <w:rFonts w:eastAsia="SimSun" w:cs="Times"/>
                <w:iCs/>
                <w:sz w:val="20"/>
                <w:lang w:val="x-none" w:eastAsia="en-US"/>
              </w:rPr>
              <w:tab/>
              <w:t xml:space="preserve">if the UE is a destination UE of a TB to be transmitted in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r</m:t>
                  </m:r>
                </m:e>
                <m:sub>
                  <m:r>
                    <w:rPr>
                      <w:rFonts w:ascii="Cambria Math" w:eastAsia="SimSun" w:hAnsi="Cambria Math"/>
                      <w:sz w:val="20"/>
                      <w:lang w:val="x-none" w:eastAsia="en-US"/>
                    </w:rPr>
                    <m:t>1</m:t>
                  </m:r>
                </m:sub>
              </m:sSub>
            </m:oMath>
            <w:r w:rsidRPr="008E0D58">
              <w:rPr>
                <w:rFonts w:eastAsia="SimSun" w:cs="Times"/>
                <w:iCs/>
                <w:sz w:val="20"/>
                <w:lang w:val="x-none" w:eastAsia="en-US"/>
              </w:rPr>
              <w:t xml:space="preserve">, </w:t>
            </w:r>
            <w:r w:rsidRPr="008E0D58">
              <w:rPr>
                <w:rFonts w:eastAsia="SimSun"/>
                <w:sz w:val="20"/>
                <w:lang w:val="x-none" w:eastAsia="en-US"/>
              </w:rPr>
              <w:t xml:space="preserve">the RSRP measurement performed for the second received SCI format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RSRP</m:t>
                  </m:r>
                </m:e>
                <m:sub>
                  <m:r>
                    <w:rPr>
                      <w:rFonts w:ascii="Cambria Math" w:eastAsia="SimSun" w:hAnsi="Cambria Math"/>
                      <w:sz w:val="20"/>
                      <w:lang w:val="x-none" w:eastAsia="en-US"/>
                    </w:rPr>
                    <m:t>2</m:t>
                  </m:r>
                </m:sub>
              </m:sSub>
            </m:oMath>
            <w:r w:rsidRPr="008E0D58">
              <w:rPr>
                <w:rFonts w:eastAsia="SimSun" w:cs="Times"/>
                <w:iCs/>
                <w:sz w:val="20"/>
                <w:lang w:val="x-none" w:eastAsia="en-US"/>
              </w:rPr>
              <w:t xml:space="preserve"> is higher than </w:t>
            </w:r>
            <m:oMath>
              <m:r>
                <w:rPr>
                  <w:rFonts w:ascii="Cambria Math" w:eastAsia="SimSun"/>
                  <w:sz w:val="20"/>
                  <w:lang w:val="x-none" w:eastAsia="en-GB"/>
                </w:rPr>
                <m:t>T</m:t>
              </m:r>
              <m:r>
                <w:rPr>
                  <w:rFonts w:ascii="Cambria Math" w:eastAsia="SimSun" w:hAnsi="Cambria Math"/>
                  <w:sz w:val="20"/>
                  <w:lang w:val="x-none" w:eastAsia="en-GB"/>
                </w:rPr>
                <m:t>h</m:t>
              </m:r>
              <m:d>
                <m:dPr>
                  <m:ctrlPr>
                    <w:rPr>
                      <w:rFonts w:ascii="Cambria Math" w:eastAsia="SimSun" w:hAnsi="Cambria Math"/>
                      <w:sz w:val="20"/>
                      <w:lang w:val="x-none" w:eastAsia="en-GB"/>
                    </w:rPr>
                  </m:ctrlPr>
                </m:dPr>
                <m:e>
                  <m:r>
                    <w:rPr>
                      <w:rFonts w:ascii="Cambria Math" w:eastAsia="SimSun"/>
                      <w:sz w:val="20"/>
                      <w:lang w:val="x-none" w:eastAsia="en-GB"/>
                    </w:rPr>
                    <m:t>pri</m:t>
                  </m:r>
                  <m:sSub>
                    <m:sSubPr>
                      <m:ctrlPr>
                        <w:rPr>
                          <w:rFonts w:ascii="Cambria Math" w:eastAsia="SimSun" w:hAnsi="Cambria Math"/>
                          <w:i/>
                          <w:sz w:val="20"/>
                          <w:lang w:val="x-none" w:eastAsia="en-GB"/>
                        </w:rPr>
                      </m:ctrlPr>
                    </m:sSubPr>
                    <m:e>
                      <m:r>
                        <w:rPr>
                          <w:rFonts w:ascii="Cambria Math" w:eastAsia="SimSun"/>
                          <w:sz w:val="20"/>
                          <w:lang w:val="x-none" w:eastAsia="en-GB"/>
                        </w:rPr>
                        <m:t>o</m:t>
                      </m:r>
                    </m:e>
                    <m:sub>
                      <m:r>
                        <w:rPr>
                          <w:rFonts w:ascii="Cambria Math" w:eastAsia="SimSun"/>
                          <w:sz w:val="20"/>
                          <w:lang w:val="x-none" w:eastAsia="en-GB"/>
                        </w:rPr>
                        <m:t>2</m:t>
                      </m:r>
                    </m:sub>
                  </m:sSub>
                  <m:r>
                    <w:rPr>
                      <w:rFonts w:ascii="Cambria Math" w:eastAsia="SimSun" w:hAnsi="Cambria Math"/>
                      <w:sz w:val="20"/>
                      <w:lang w:val="x-none" w:eastAsia="en-GB"/>
                    </w:rPr>
                    <m:t>,pri</m:t>
                  </m:r>
                  <m:sSub>
                    <m:sSubPr>
                      <m:ctrlPr>
                        <w:rPr>
                          <w:rFonts w:ascii="Cambria Math" w:eastAsia="SimSun" w:hAnsi="Cambria Math"/>
                          <w:i/>
                          <w:sz w:val="20"/>
                          <w:lang w:val="x-none" w:eastAsia="en-GB"/>
                        </w:rPr>
                      </m:ctrlPr>
                    </m:sSubPr>
                    <m:e>
                      <m:r>
                        <w:rPr>
                          <w:rFonts w:ascii="Cambria Math" w:eastAsia="SimSun" w:hAnsi="Cambria Math"/>
                          <w:sz w:val="20"/>
                          <w:lang w:val="x-none" w:eastAsia="en-GB"/>
                        </w:rPr>
                        <m:t>o</m:t>
                      </m:r>
                    </m:e>
                    <m:sub>
                      <m:r>
                        <w:rPr>
                          <w:rFonts w:ascii="Cambria Math" w:eastAsia="SimSun" w:hAnsi="Cambria Math"/>
                          <w:sz w:val="20"/>
                          <w:lang w:val="x-none" w:eastAsia="en-GB"/>
                        </w:rPr>
                        <m:t>1</m:t>
                      </m:r>
                    </m:sub>
                  </m:sSub>
                  <m:ctrlPr>
                    <w:rPr>
                      <w:rFonts w:ascii="Cambria Math" w:eastAsia="SimSun" w:hAnsi="Cambria Math"/>
                      <w:i/>
                      <w:sz w:val="20"/>
                      <w:lang w:val="x-none" w:eastAsia="en-GB"/>
                    </w:rPr>
                  </m:ctrlPr>
                </m:e>
              </m:d>
            </m:oMath>
            <w:r w:rsidRPr="008E0D58">
              <w:rPr>
                <w:rFonts w:eastAsia="SimSun" w:cs="Times"/>
                <w:iCs/>
                <w:sz w:val="20"/>
                <w:lang w:val="x-none" w:eastAsia="en-US"/>
              </w:rPr>
              <w:t xml:space="preserve"> where </w:t>
            </w:r>
            <m:oMath>
              <m:r>
                <w:rPr>
                  <w:rFonts w:ascii="Cambria Math" w:eastAsia="SimSun"/>
                  <w:sz w:val="20"/>
                  <w:lang w:val="x-none" w:eastAsia="en-GB"/>
                </w:rPr>
                <m:t>pri</m:t>
              </m:r>
              <m:sSub>
                <m:sSubPr>
                  <m:ctrlPr>
                    <w:rPr>
                      <w:rFonts w:ascii="Cambria Math" w:eastAsia="SimSun" w:hAnsi="Cambria Math"/>
                      <w:i/>
                      <w:sz w:val="20"/>
                      <w:lang w:val="x-none" w:eastAsia="en-GB"/>
                    </w:rPr>
                  </m:ctrlPr>
                </m:sSubPr>
                <m:e>
                  <m:r>
                    <w:rPr>
                      <w:rFonts w:ascii="Cambria Math" w:eastAsia="SimSun"/>
                      <w:sz w:val="20"/>
                      <w:lang w:val="x-none" w:eastAsia="en-GB"/>
                    </w:rPr>
                    <m:t>o</m:t>
                  </m:r>
                </m:e>
                <m:sub>
                  <m:r>
                    <w:rPr>
                      <w:rFonts w:ascii="Cambria Math" w:eastAsia="SimSun"/>
                      <w:sz w:val="20"/>
                      <w:lang w:val="x-none" w:eastAsia="en-GB"/>
                    </w:rPr>
                    <m:t>1</m:t>
                  </m:r>
                </m:sub>
              </m:sSub>
            </m:oMath>
            <w:r w:rsidRPr="008E0D58">
              <w:rPr>
                <w:rFonts w:eastAsia="SimSun" w:cs="Times"/>
                <w:sz w:val="20"/>
                <w:lang w:val="x-none" w:eastAsia="en-GB"/>
              </w:rPr>
              <w:t xml:space="preserve"> and </w:t>
            </w:r>
            <m:oMath>
              <m:r>
                <w:rPr>
                  <w:rFonts w:ascii="Cambria Math" w:eastAsia="SimSun"/>
                  <w:sz w:val="20"/>
                  <w:lang w:val="x-none" w:eastAsia="en-GB"/>
                </w:rPr>
                <m:t>pri</m:t>
              </m:r>
              <m:sSub>
                <m:sSubPr>
                  <m:ctrlPr>
                    <w:rPr>
                      <w:rFonts w:ascii="Cambria Math" w:eastAsia="SimSun" w:hAnsi="Cambria Math"/>
                      <w:i/>
                      <w:sz w:val="20"/>
                      <w:lang w:val="x-none" w:eastAsia="en-GB"/>
                    </w:rPr>
                  </m:ctrlPr>
                </m:sSubPr>
                <m:e>
                  <m:r>
                    <w:rPr>
                      <w:rFonts w:ascii="Cambria Math" w:eastAsia="SimSun"/>
                      <w:sz w:val="20"/>
                      <w:lang w:val="x-none" w:eastAsia="en-GB"/>
                    </w:rPr>
                    <m:t>o</m:t>
                  </m:r>
                </m:e>
                <m:sub>
                  <m:r>
                    <w:rPr>
                      <w:rFonts w:ascii="Cambria Math" w:eastAsia="SimSun"/>
                      <w:sz w:val="20"/>
                      <w:lang w:val="x-none" w:eastAsia="en-GB"/>
                    </w:rPr>
                    <m:t>2</m:t>
                  </m:r>
                </m:sub>
              </m:sSub>
            </m:oMath>
            <w:r w:rsidRPr="008E0D58">
              <w:rPr>
                <w:rFonts w:eastAsia="SimSun" w:cs="Times"/>
                <w:sz w:val="20"/>
                <w:lang w:val="x-none" w:eastAsia="en-GB"/>
              </w:rPr>
              <w:t xml:space="preserve"> are the </w:t>
            </w:r>
            <w:r w:rsidRPr="008E0D58">
              <w:rPr>
                <w:rFonts w:eastAsia="SimSun" w:cs="Times"/>
                <w:iCs/>
                <w:sz w:val="20"/>
                <w:lang w:val="x-none" w:eastAsia="en-US"/>
              </w:rPr>
              <w:t xml:space="preserve">priorities indicated in the first and second received </w:t>
            </w:r>
            <w:r w:rsidRPr="008E0D58">
              <w:rPr>
                <w:rFonts w:eastAsia="SimSun"/>
                <w:sz w:val="20"/>
                <w:lang w:val="x-none" w:eastAsia="en-US"/>
              </w:rPr>
              <w:t>SCI format,</w:t>
            </w:r>
            <w:r w:rsidRPr="008E0D58">
              <w:rPr>
                <w:rFonts w:eastAsia="SimSun" w:cs="Times"/>
                <w:iCs/>
                <w:sz w:val="20"/>
                <w:lang w:val="x-none" w:eastAsia="en-US"/>
              </w:rPr>
              <w:t xml:space="preserve"> respectively.</w:t>
            </w:r>
            <w:bookmarkEnd w:id="8"/>
          </w:p>
          <w:p w14:paraId="49B42613" w14:textId="77777777" w:rsidR="008E0D58" w:rsidRPr="008E0D58" w:rsidRDefault="008E0D58" w:rsidP="008E0D58">
            <w:pPr>
              <w:ind w:left="1135" w:hanging="284"/>
              <w:rPr>
                <w:rFonts w:eastAsia="SimSun"/>
                <w:sz w:val="20"/>
                <w:lang w:val="x-none" w:eastAsia="en-US"/>
              </w:rPr>
            </w:pPr>
            <w:r w:rsidRPr="008E0D58">
              <w:rPr>
                <w:rFonts w:eastAsia="SimSun"/>
                <w:sz w:val="20"/>
                <w:lang w:val="x-none" w:eastAsia="en-US"/>
              </w:rPr>
              <w:t>-</w:t>
            </w:r>
            <w:r w:rsidRPr="008E0D58">
              <w:rPr>
                <w:rFonts w:eastAsia="SimSun"/>
                <w:sz w:val="20"/>
                <w:lang w:val="x-none" w:eastAsia="en-US"/>
              </w:rPr>
              <w:tab/>
              <w:t xml:space="preserve">if the UE is a destination UE of a TB to be transmitted in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r</m:t>
                  </m:r>
                </m:e>
                <m:sub>
                  <m:r>
                    <w:rPr>
                      <w:rFonts w:ascii="Cambria Math" w:eastAsia="SimSun" w:hAnsi="Cambria Math"/>
                      <w:sz w:val="20"/>
                      <w:lang w:val="x-none" w:eastAsia="en-US"/>
                    </w:rPr>
                    <m:t>2</m:t>
                  </m:r>
                </m:sub>
              </m:sSub>
            </m:oMath>
            <w:r w:rsidRPr="008E0D58">
              <w:rPr>
                <w:rFonts w:eastAsia="SimSun"/>
                <w:sz w:val="20"/>
                <w:lang w:val="x-none" w:eastAsia="en-US"/>
              </w:rPr>
              <w:t xml:space="preserve">, the RSRP measurement performed for the first received SCI format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RSRP</m:t>
                  </m:r>
                </m:e>
                <m:sub>
                  <m:r>
                    <w:rPr>
                      <w:rFonts w:ascii="Cambria Math" w:eastAsia="SimSun" w:hAnsi="Cambria Math"/>
                      <w:sz w:val="20"/>
                      <w:lang w:val="x-none" w:eastAsia="en-US"/>
                    </w:rPr>
                    <m:t>1</m:t>
                  </m:r>
                </m:sub>
              </m:sSub>
            </m:oMath>
            <w:r w:rsidRPr="008E0D58">
              <w:rPr>
                <w:rFonts w:eastAsia="SimSun"/>
                <w:sz w:val="20"/>
                <w:lang w:val="x-none" w:eastAsia="en-US"/>
              </w:rPr>
              <w:t xml:space="preserve"> is higher than </w:t>
            </w:r>
            <m:oMath>
              <m:r>
                <w:rPr>
                  <w:rFonts w:ascii="Cambria Math" w:eastAsia="SimSun" w:hAnsi="Cambria Math"/>
                  <w:sz w:val="20"/>
                  <w:lang w:val="x-none" w:eastAsia="en-US"/>
                </w:rPr>
                <m:t>Th</m:t>
              </m:r>
              <m:d>
                <m:dPr>
                  <m:ctrlPr>
                    <w:rPr>
                      <w:rFonts w:ascii="Cambria Math" w:eastAsia="SimSun" w:hAnsi="Cambria Math"/>
                      <w:sz w:val="20"/>
                      <w:lang w:val="x-none" w:eastAsia="en-US"/>
                    </w:rPr>
                  </m:ctrlPr>
                </m:dPr>
                <m:e>
                  <m:r>
                    <w:rPr>
                      <w:rFonts w:ascii="Cambria Math" w:eastAsia="SimSun" w:hAnsi="Cambria Math"/>
                      <w:sz w:val="20"/>
                      <w:lang w:val="x-none" w:eastAsia="en-US"/>
                    </w:rPr>
                    <m:t>pri</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1</m:t>
                      </m:r>
                    </m:sub>
                  </m:sSub>
                  <m:r>
                    <w:rPr>
                      <w:rFonts w:ascii="Cambria Math" w:eastAsia="SimSun" w:hAnsi="Cambria Math"/>
                      <w:sz w:val="20"/>
                      <w:lang w:val="x-none" w:eastAsia="en-US"/>
                    </w:rPr>
                    <m:t>,pri</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2</m:t>
                      </m:r>
                    </m:sub>
                  </m:sSub>
                  <m:ctrlPr>
                    <w:rPr>
                      <w:rFonts w:ascii="Cambria Math" w:eastAsia="SimSun" w:hAnsi="Cambria Math"/>
                      <w:i/>
                      <w:sz w:val="20"/>
                      <w:lang w:val="x-none" w:eastAsia="en-US"/>
                    </w:rPr>
                  </m:ctrlPr>
                </m:e>
              </m:d>
            </m:oMath>
            <w:r w:rsidRPr="008E0D58">
              <w:rPr>
                <w:rFonts w:eastAsia="SimSun"/>
                <w:sz w:val="20"/>
                <w:lang w:val="x-none" w:eastAsia="en-US"/>
              </w:rPr>
              <w:t xml:space="preserve"> where </w:t>
            </w:r>
            <m:oMath>
              <m:r>
                <w:rPr>
                  <w:rFonts w:ascii="Cambria Math" w:eastAsia="SimSun" w:hAnsi="Cambria Math"/>
                  <w:sz w:val="20"/>
                  <w:lang w:val="x-none" w:eastAsia="en-US"/>
                </w:rPr>
                <m:t>pri</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1</m:t>
                  </m:r>
                </m:sub>
              </m:sSub>
            </m:oMath>
            <w:r w:rsidRPr="008E0D58">
              <w:rPr>
                <w:rFonts w:eastAsia="SimSun"/>
                <w:sz w:val="20"/>
                <w:lang w:val="x-none" w:eastAsia="en-US"/>
              </w:rPr>
              <w:t xml:space="preserve"> and </w:t>
            </w:r>
            <m:oMath>
              <m:r>
                <w:rPr>
                  <w:rFonts w:ascii="Cambria Math" w:eastAsia="SimSun" w:hAnsi="Cambria Math"/>
                  <w:sz w:val="20"/>
                  <w:lang w:val="x-none" w:eastAsia="en-US"/>
                </w:rPr>
                <m:t>pri</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2</m:t>
                  </m:r>
                </m:sub>
              </m:sSub>
            </m:oMath>
            <w:r w:rsidRPr="008E0D58">
              <w:rPr>
                <w:rFonts w:eastAsia="SimSun"/>
                <w:sz w:val="20"/>
                <w:lang w:val="x-none" w:eastAsia="en-US"/>
              </w:rPr>
              <w:t xml:space="preserve"> are the priorities indicated in the first and second received SCI format, respectively.</w:t>
            </w:r>
          </w:p>
          <w:p w14:paraId="1F25943A" w14:textId="77777777" w:rsidR="008E0D58" w:rsidRPr="008E0D58" w:rsidRDefault="008E0D58" w:rsidP="008E0D58">
            <w:pPr>
              <w:ind w:left="851" w:hanging="284"/>
              <w:rPr>
                <w:rFonts w:eastAsia="SimSun"/>
                <w:sz w:val="20"/>
                <w:lang w:val="x-none" w:eastAsia="en-US"/>
              </w:rPr>
            </w:pPr>
            <w:r w:rsidRPr="008E0D58">
              <w:rPr>
                <w:rFonts w:eastAsia="SimSun"/>
                <w:sz w:val="20"/>
                <w:lang w:val="x-none" w:eastAsia="en-US"/>
              </w:rPr>
              <w:t>-</w:t>
            </w:r>
            <w:r w:rsidRPr="008E0D58">
              <w:rPr>
                <w:rFonts w:eastAsia="SimSun"/>
                <w:sz w:val="20"/>
                <w:lang w:val="x-none" w:eastAsia="en-US"/>
              </w:rPr>
              <w:tab/>
              <w:t>if [the higher layer parameter for enabling Options 1/4 in Condition 2-A-1] indicates [Option 4 enabled] and the UE supports [Option 4],</w:t>
            </w:r>
          </w:p>
          <w:p w14:paraId="7FB42911" w14:textId="77777777" w:rsidR="008E0D58" w:rsidRPr="008E0D58" w:rsidRDefault="008E0D58" w:rsidP="008E0D58">
            <w:pPr>
              <w:ind w:left="1135" w:hanging="284"/>
              <w:rPr>
                <w:rFonts w:eastAsia="SimSun"/>
                <w:sz w:val="20"/>
                <w:lang w:val="x-none" w:eastAsia="en-US"/>
              </w:rPr>
            </w:pPr>
            <w:r w:rsidRPr="008E0D58">
              <w:rPr>
                <w:rFonts w:eastAsia="SimSun"/>
                <w:sz w:val="20"/>
                <w:lang w:val="x-none" w:eastAsia="en-US"/>
              </w:rPr>
              <w:t>-</w:t>
            </w:r>
            <w:r w:rsidRPr="008E0D58">
              <w:rPr>
                <w:rFonts w:eastAsia="SimSun"/>
                <w:sz w:val="20"/>
                <w:lang w:val="x-none" w:eastAsia="en-US"/>
              </w:rPr>
              <w:tab/>
              <w:t xml:space="preserve">if the UE is a destination UE of </w:t>
            </w:r>
            <w:bookmarkStart w:id="9" w:name="_Hlk88644760"/>
            <w:r w:rsidRPr="008E0D58">
              <w:rPr>
                <w:rFonts w:eastAsia="SimSun"/>
                <w:sz w:val="20"/>
                <w:lang w:val="x-none" w:eastAsia="en-US"/>
              </w:rPr>
              <w:t>a TB to be transmitted</w:t>
            </w:r>
            <w:bookmarkEnd w:id="9"/>
            <w:r w:rsidRPr="008E0D58">
              <w:rPr>
                <w:rFonts w:eastAsia="SimSun"/>
                <w:sz w:val="20"/>
                <w:lang w:val="x-none" w:eastAsia="en-US"/>
              </w:rPr>
              <w:t xml:space="preserve"> in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r</m:t>
                  </m:r>
                </m:e>
                <m:sub>
                  <m:r>
                    <w:rPr>
                      <w:rFonts w:ascii="Cambria Math" w:eastAsia="SimSun" w:hAnsi="Cambria Math"/>
                      <w:sz w:val="20"/>
                      <w:lang w:val="x-none" w:eastAsia="en-US"/>
                    </w:rPr>
                    <m:t>1</m:t>
                  </m:r>
                </m:sub>
              </m:sSub>
            </m:oMath>
            <w:r w:rsidRPr="008E0D58">
              <w:rPr>
                <w:rFonts w:eastAsia="SimSun"/>
                <w:sz w:val="20"/>
                <w:lang w:val="x-none" w:eastAsia="en-US"/>
              </w:rPr>
              <w:t xml:space="preserve">,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RSRP</m:t>
                  </m:r>
                </m:e>
                <m:sub>
                  <m:r>
                    <w:rPr>
                      <w:rFonts w:ascii="Cambria Math" w:eastAsia="SimSun" w:hAnsi="Cambria Math"/>
                      <w:sz w:val="20"/>
                      <w:lang w:val="x-none" w:eastAsia="en-US"/>
                    </w:rPr>
                    <m:t>2</m:t>
                  </m:r>
                </m:sub>
              </m:sSub>
              <m:r>
                <w:rPr>
                  <w:rFonts w:ascii="Cambria Math" w:eastAsia="SimSun" w:hAnsi="Cambria Math"/>
                  <w:sz w:val="20"/>
                  <w:lang w:val="x-none" w:eastAsia="en-US"/>
                </w:rPr>
                <m:t>-</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RSRP</m:t>
                  </m:r>
                </m:e>
                <m:sub>
                  <m:r>
                    <w:rPr>
                      <w:rFonts w:ascii="Cambria Math" w:eastAsia="SimSun" w:hAnsi="Cambria Math"/>
                      <w:sz w:val="20"/>
                      <w:lang w:val="x-none" w:eastAsia="en-US"/>
                    </w:rPr>
                    <m:t>1</m:t>
                  </m:r>
                </m:sub>
              </m:sSub>
            </m:oMath>
            <w:r w:rsidRPr="008E0D58">
              <w:rPr>
                <w:rFonts w:eastAsia="SimSun"/>
                <w:sz w:val="20"/>
                <w:lang w:val="x-none" w:eastAsia="en-US"/>
              </w:rPr>
              <w:t xml:space="preserve"> is higher than a (pre)configured RSRP threshold.</w:t>
            </w:r>
          </w:p>
          <w:p w14:paraId="3D9873A0" w14:textId="77777777" w:rsidR="008E0D58" w:rsidRPr="008E0D58" w:rsidRDefault="008E0D58" w:rsidP="008E0D58">
            <w:pPr>
              <w:ind w:left="1135" w:hanging="284"/>
              <w:rPr>
                <w:rFonts w:eastAsia="SimSun"/>
                <w:sz w:val="20"/>
                <w:lang w:val="x-none" w:eastAsia="en-US"/>
              </w:rPr>
            </w:pPr>
            <w:r w:rsidRPr="008E0D58">
              <w:rPr>
                <w:rFonts w:eastAsia="SimSun"/>
                <w:sz w:val="20"/>
                <w:lang w:val="x-none" w:eastAsia="en-US"/>
              </w:rPr>
              <w:t>-</w:t>
            </w:r>
            <w:r w:rsidRPr="008E0D58">
              <w:rPr>
                <w:rFonts w:eastAsia="SimSun"/>
                <w:sz w:val="20"/>
                <w:lang w:val="x-none" w:eastAsia="en-US"/>
              </w:rPr>
              <w:tab/>
              <w:t xml:space="preserve">if the UE is a destination UE of a TB to be transmitted in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r</m:t>
                  </m:r>
                </m:e>
                <m:sub>
                  <m:r>
                    <w:rPr>
                      <w:rFonts w:ascii="Cambria Math" w:eastAsia="SimSun" w:hAnsi="Cambria Math"/>
                      <w:sz w:val="20"/>
                      <w:lang w:val="x-none" w:eastAsia="en-US"/>
                    </w:rPr>
                    <m:t>2</m:t>
                  </m:r>
                </m:sub>
              </m:sSub>
            </m:oMath>
            <w:r w:rsidRPr="008E0D58">
              <w:rPr>
                <w:rFonts w:eastAsia="SimSun"/>
                <w:sz w:val="20"/>
                <w:lang w:val="x-none" w:eastAsia="en-US"/>
              </w:rPr>
              <w:t xml:space="preserve">,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RSRP</m:t>
                  </m:r>
                </m:e>
                <m:sub>
                  <m:r>
                    <w:rPr>
                      <w:rFonts w:ascii="Cambria Math" w:eastAsia="SimSun" w:hAnsi="Cambria Math"/>
                      <w:sz w:val="20"/>
                      <w:lang w:val="x-none" w:eastAsia="en-US"/>
                    </w:rPr>
                    <m:t>1</m:t>
                  </m:r>
                </m:sub>
              </m:sSub>
              <m:r>
                <w:rPr>
                  <w:rFonts w:ascii="Cambria Math" w:eastAsia="SimSun" w:hAnsi="Cambria Math"/>
                  <w:sz w:val="20"/>
                  <w:lang w:val="x-none" w:eastAsia="en-US"/>
                </w:rPr>
                <m:t>-</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RSRP</m:t>
                  </m:r>
                </m:e>
                <m:sub>
                  <m:r>
                    <w:rPr>
                      <w:rFonts w:ascii="Cambria Math" w:eastAsia="SimSun" w:hAnsi="Cambria Math"/>
                      <w:sz w:val="20"/>
                      <w:lang w:val="x-none" w:eastAsia="en-US"/>
                    </w:rPr>
                    <m:t>2</m:t>
                  </m:r>
                </m:sub>
              </m:sSub>
            </m:oMath>
            <w:r w:rsidRPr="008E0D58">
              <w:rPr>
                <w:rFonts w:eastAsia="SimSun"/>
                <w:sz w:val="20"/>
                <w:lang w:val="x-none" w:eastAsia="en-US"/>
              </w:rPr>
              <w:t xml:space="preserve"> is higher than a (pre)configured RSRP threshold.</w:t>
            </w:r>
          </w:p>
          <w:p w14:paraId="1C98A41C" w14:textId="77777777" w:rsidR="008E0D58" w:rsidRPr="008E0D58" w:rsidRDefault="008E0D58" w:rsidP="008E0D58">
            <w:pPr>
              <w:ind w:left="851" w:hanging="284"/>
              <w:rPr>
                <w:rFonts w:eastAsia="SimSun"/>
                <w:sz w:val="20"/>
                <w:lang w:val="x-none" w:eastAsia="en-US"/>
              </w:rPr>
            </w:pPr>
            <w:r w:rsidRPr="008E0D58">
              <w:rPr>
                <w:rFonts w:eastAsia="SimSun"/>
                <w:sz w:val="20"/>
                <w:lang w:val="x-none" w:eastAsia="en-US"/>
              </w:rPr>
              <w:t>-</w:t>
            </w:r>
            <w:r w:rsidRPr="008E0D58">
              <w:rPr>
                <w:rFonts w:eastAsia="SimSun"/>
                <w:sz w:val="20"/>
                <w:lang w:val="x-none" w:eastAsia="en-US"/>
              </w:rPr>
              <w:tab/>
              <w:t xml:space="preserve">where the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RSRP</m:t>
                  </m:r>
                </m:e>
                <m:sub>
                  <m:r>
                    <w:rPr>
                      <w:rFonts w:ascii="Cambria Math" w:eastAsia="SimSun" w:hAnsi="Cambria Math"/>
                      <w:sz w:val="20"/>
                      <w:lang w:val="x-none" w:eastAsia="en-US"/>
                    </w:rPr>
                    <m:t>1</m:t>
                  </m:r>
                </m:sub>
              </m:sSub>
            </m:oMath>
            <w:r w:rsidRPr="008E0D58">
              <w:rPr>
                <w:rFonts w:eastAsia="SimSun"/>
                <w:sz w:val="20"/>
                <w:lang w:val="x-none" w:eastAsia="en-US"/>
              </w:rPr>
              <w:t xml:space="preserve">,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RSRP</m:t>
                  </m:r>
                </m:e>
                <m:sub>
                  <m:r>
                    <w:rPr>
                      <w:rFonts w:ascii="Cambria Math" w:eastAsia="SimSun" w:hAnsi="Cambria Math"/>
                      <w:sz w:val="20"/>
                      <w:lang w:val="x-none" w:eastAsia="en-US"/>
                    </w:rPr>
                    <m:t>2</m:t>
                  </m:r>
                </m:sub>
              </m:sSub>
            </m:oMath>
            <w:r w:rsidRPr="008E0D58">
              <w:rPr>
                <w:rFonts w:eastAsia="SimSun"/>
                <w:sz w:val="20"/>
                <w:lang w:val="x-none" w:eastAsia="en-US"/>
              </w:rPr>
              <w:t xml:space="preserve"> measurements are performed according to clause 8.4.2.1 and the </w:t>
            </w:r>
            <w:r w:rsidRPr="008E0D58">
              <w:rPr>
                <w:rFonts w:eastAsia="Malgun Gothic"/>
                <w:sz w:val="20"/>
                <w:lang w:val="x-none" w:eastAsia="ko-KR"/>
              </w:rPr>
              <w:t xml:space="preserve">parameter </w:t>
            </w:r>
            <m:oMath>
              <m:r>
                <w:rPr>
                  <w:rFonts w:ascii="Cambria Math" w:eastAsia="SimSun"/>
                  <w:sz w:val="20"/>
                  <w:lang w:val="x-none" w:eastAsia="en-GB"/>
                </w:rPr>
                <m:t>T</m:t>
              </m:r>
              <m:r>
                <w:rPr>
                  <w:rFonts w:ascii="Cambria Math" w:eastAsia="SimSun" w:hAnsi="Cambria Math" w:cs="Cambria Math"/>
                  <w:sz w:val="20"/>
                  <w:lang w:val="x-none" w:eastAsia="en-GB"/>
                </w:rPr>
                <m:t>h</m:t>
              </m:r>
              <m:r>
                <w:rPr>
                  <w:rFonts w:ascii="Cambria Math" w:eastAsia="SimSun" w:hAnsi="Cambria Math"/>
                  <w:sz w:val="20"/>
                  <w:lang w:val="x-none" w:eastAsia="en-GB"/>
                </w:rPr>
                <m:t>(</m:t>
              </m:r>
              <m:sSub>
                <m:sSubPr>
                  <m:ctrlPr>
                    <w:rPr>
                      <w:rFonts w:ascii="Cambria Math" w:eastAsia="Malgun Gothic" w:hAnsi="Cambria Math"/>
                      <w:sz w:val="20"/>
                      <w:lang w:val="x-none" w:eastAsia="ko-KR"/>
                    </w:rPr>
                  </m:ctrlPr>
                </m:sSubPr>
                <m:e>
                  <m:r>
                    <w:rPr>
                      <w:rFonts w:ascii="Cambria Math" w:eastAsia="Malgun Gothic" w:hAnsi="Cambria Math"/>
                      <w:sz w:val="20"/>
                      <w:lang w:val="x-none" w:eastAsia="ko-KR"/>
                    </w:rPr>
                    <m:t>p</m:t>
                  </m:r>
                </m:e>
                <m:sub>
                  <m:r>
                    <w:rPr>
                      <w:rFonts w:ascii="Cambria Math" w:eastAsia="Malgun Gothic" w:hAnsi="Cambria Math"/>
                      <w:sz w:val="20"/>
                      <w:lang w:val="x-none" w:eastAsia="ko-KR"/>
                    </w:rPr>
                    <m:t>i</m:t>
                  </m:r>
                </m:sub>
              </m:sSub>
              <m:r>
                <w:rPr>
                  <w:rFonts w:ascii="Cambria Math" w:eastAsia="Malgun Gothic" w:hAnsi="Cambria Math"/>
                  <w:sz w:val="20"/>
                  <w:lang w:val="x-none" w:eastAsia="ko-KR"/>
                </w:rPr>
                <m:t>,</m:t>
              </m:r>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p</m:t>
                  </m:r>
                </m:e>
                <m:sub>
                  <m:r>
                    <w:rPr>
                      <w:rFonts w:ascii="Cambria Math" w:eastAsia="Malgun Gothic" w:hAnsi="Cambria Math"/>
                      <w:sz w:val="20"/>
                      <w:lang w:val="x-none" w:eastAsia="ko-KR"/>
                    </w:rPr>
                    <m:t>j</m:t>
                  </m:r>
                </m:sub>
              </m:sSub>
              <m:r>
                <w:rPr>
                  <w:rFonts w:ascii="Cambria Math" w:eastAsia="Malgun Gothic" w:hAnsi="Cambria Math"/>
                  <w:sz w:val="20"/>
                  <w:lang w:val="x-none" w:eastAsia="ko-KR"/>
                </w:rPr>
                <m:t>)</m:t>
              </m:r>
            </m:oMath>
            <w:r w:rsidRPr="008E0D58">
              <w:rPr>
                <w:rFonts w:eastAsia="Malgun Gothic"/>
                <w:sz w:val="20"/>
                <w:lang w:val="x-none" w:eastAsia="ko-KR"/>
              </w:rPr>
              <w:t xml:space="preserve"> is determined [as described in step 3 of clause 8.1.4]</w:t>
            </w:r>
            <w:r w:rsidRPr="008E0D58">
              <w:rPr>
                <w:rFonts w:eastAsia="SimSun"/>
                <w:sz w:val="20"/>
                <w:lang w:val="x-none" w:eastAsia="ko-KR"/>
              </w:rPr>
              <w:t>.</w:t>
            </w:r>
          </w:p>
          <w:p w14:paraId="2847F8E1" w14:textId="36651A3E" w:rsidR="008E0D58" w:rsidRPr="008E0D58" w:rsidRDefault="008E0D58" w:rsidP="008E0D58">
            <w:pPr>
              <w:ind w:left="568" w:hanging="284"/>
              <w:rPr>
                <w:rFonts w:eastAsia="SimSun"/>
                <w:sz w:val="20"/>
                <w:lang w:val="x-none" w:eastAsia="en-US"/>
              </w:rPr>
            </w:pPr>
            <w:r w:rsidRPr="008E0D58">
              <w:rPr>
                <w:rFonts w:eastAsia="SimSun"/>
                <w:sz w:val="20"/>
                <w:lang w:val="x-none" w:eastAsia="en-US"/>
              </w:rPr>
              <w:t>-</w:t>
            </w:r>
            <w:r w:rsidRPr="008E0D58">
              <w:rPr>
                <w:rFonts w:eastAsia="SimSun"/>
                <w:sz w:val="20"/>
                <w:lang w:val="x-none" w:eastAsia="en-US"/>
              </w:rPr>
              <w:tab/>
              <w:t xml:space="preserve">the first reserved resource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r</m:t>
                  </m:r>
                </m:e>
                <m:sub>
                  <m:r>
                    <w:rPr>
                      <w:rFonts w:ascii="Cambria Math" w:eastAsia="SimSun" w:hAnsi="Cambria Math"/>
                      <w:sz w:val="20"/>
                      <w:lang w:val="x-none" w:eastAsia="en-US"/>
                    </w:rPr>
                    <m:t>1</m:t>
                  </m:r>
                </m:sub>
              </m:sSub>
            </m:oMath>
            <w:r w:rsidRPr="008E0D58">
              <w:rPr>
                <w:rFonts w:eastAsia="Malgun Gothic"/>
                <w:sz w:val="20"/>
                <w:lang w:val="x-none" w:eastAsia="en-US"/>
              </w:rPr>
              <w:t xml:space="preserve"> </w:t>
            </w:r>
            <w:r w:rsidRPr="008E0D58">
              <w:rPr>
                <w:rFonts w:eastAsia="SimSun"/>
                <w:sz w:val="20"/>
                <w:lang w:val="x-none" w:eastAsia="en-US"/>
              </w:rPr>
              <w:t xml:space="preserve">occurs in a slot in which the UE does not expect to perform SL reception due to half-duplex operation and the UE is a destination UE of a TB to be transmitted in resource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r</m:t>
                  </m:r>
                </m:e>
                <m:sub>
                  <m:r>
                    <w:rPr>
                      <w:rFonts w:ascii="Cambria Math" w:eastAsia="SimSun" w:hAnsi="Cambria Math"/>
                      <w:sz w:val="20"/>
                      <w:lang w:val="x-none" w:eastAsia="en-US"/>
                    </w:rPr>
                    <m:t>1</m:t>
                  </m:r>
                </m:sub>
              </m:sSub>
            </m:oMath>
            <w:r w:rsidRPr="008E0D58">
              <w:rPr>
                <w:rFonts w:eastAsia="SimSun"/>
                <w:sz w:val="20"/>
                <w:lang w:val="x-none" w:eastAsia="en-US"/>
              </w:rPr>
              <w:t>.</w:t>
            </w:r>
          </w:p>
        </w:tc>
      </w:tr>
    </w:tbl>
    <w:p w14:paraId="2F2D6470" w14:textId="40539F56" w:rsidR="009D6C52" w:rsidRDefault="008E0D58" w:rsidP="009D6C52">
      <w:pPr>
        <w:spacing w:beforeLines="50" w:before="120" w:afterLines="50" w:after="120"/>
        <w:jc w:val="both"/>
        <w:rPr>
          <w:rFonts w:eastAsiaTheme="minorEastAsia"/>
          <w:iCs/>
          <w:sz w:val="22"/>
        </w:rPr>
      </w:pPr>
      <w:r>
        <w:rPr>
          <w:rFonts w:eastAsiaTheme="minorEastAsia"/>
          <w:iCs/>
          <w:sz w:val="22"/>
          <w:lang w:val="en-US"/>
        </w:rPr>
        <w:t xml:space="preserve">At the last meeting, two criteria for collision detection at UE-A were agreed and the corresponding spec text is the above in 38.214. The remaining issue is that UE behavior when Option 4 </w:t>
      </w:r>
      <w:r w:rsidRPr="008E0D58">
        <w:rPr>
          <w:rFonts w:eastAsiaTheme="minorEastAsia"/>
          <w:iCs/>
          <w:sz w:val="22"/>
        </w:rPr>
        <w:t>is enabled but the UE does not support Option 4 has not been decided yet</w:t>
      </w:r>
      <w:r>
        <w:rPr>
          <w:rFonts w:eastAsiaTheme="minorEastAsia"/>
          <w:iCs/>
          <w:sz w:val="22"/>
        </w:rPr>
        <w:t>.</w:t>
      </w:r>
      <w:r w:rsidR="007E0AFF">
        <w:rPr>
          <w:rFonts w:eastAsiaTheme="minorEastAsia"/>
          <w:iCs/>
          <w:sz w:val="22"/>
        </w:rPr>
        <w:t xml:space="preserve"> Note that t</w:t>
      </w:r>
      <w:r w:rsidR="007E0AFF">
        <w:rPr>
          <w:rFonts w:eastAsiaTheme="minorEastAsia"/>
          <w:iCs/>
          <w:sz w:val="22"/>
          <w:lang w:val="en-US"/>
        </w:rPr>
        <w:t xml:space="preserve">he difference between Option 1 and Option 4 is whether RSRP from </w:t>
      </w:r>
      <w:r w:rsidR="00D64692">
        <w:rPr>
          <w:rFonts w:eastAsiaTheme="minorEastAsia"/>
          <w:iCs/>
          <w:sz w:val="22"/>
          <w:lang w:val="en-US"/>
        </w:rPr>
        <w:t>other</w:t>
      </w:r>
      <w:r w:rsidR="007E0AFF">
        <w:rPr>
          <w:rFonts w:eastAsiaTheme="minorEastAsia"/>
          <w:iCs/>
          <w:sz w:val="22"/>
          <w:lang w:val="en-US"/>
        </w:rPr>
        <w:t xml:space="preserve"> SCI indicating the collided resource is used or not. Option 1 does not use it, i.e. collision is detected from just absolute RSRP of UE-B’s SCI. Option 4 does use it to detect collision based on relative RSRP between UE-B’s SCI and other UE’s SCI.</w:t>
      </w:r>
    </w:p>
    <w:p w14:paraId="561E46A5" w14:textId="426367A1" w:rsidR="008E0D58" w:rsidRDefault="008E0D58" w:rsidP="009D6C52">
      <w:pPr>
        <w:spacing w:beforeLines="50" w:before="120" w:afterLines="50" w:after="120"/>
        <w:jc w:val="both"/>
        <w:rPr>
          <w:rFonts w:eastAsiaTheme="minorEastAsia"/>
          <w:iCs/>
          <w:sz w:val="22"/>
          <w:lang w:val="en-US"/>
        </w:rPr>
      </w:pPr>
      <w:r>
        <w:rPr>
          <w:rFonts w:eastAsiaTheme="minorEastAsia"/>
          <w:iCs/>
          <w:sz w:val="22"/>
          <w:lang w:val="en-US"/>
        </w:rPr>
        <w:t xml:space="preserve">We believe that such a UE can use Option 1 instead, which is better than not performing scheme 2. </w:t>
      </w:r>
      <w:r w:rsidR="007E0AFF">
        <w:rPr>
          <w:rFonts w:eastAsiaTheme="minorEastAsia"/>
          <w:iCs/>
          <w:sz w:val="22"/>
          <w:lang w:val="en-US"/>
        </w:rPr>
        <w:t xml:space="preserve">Although Option 4 outperforms Option 1, </w:t>
      </w:r>
      <w:r w:rsidR="003052D4">
        <w:rPr>
          <w:rFonts w:eastAsiaTheme="minorEastAsia"/>
          <w:iCs/>
          <w:sz w:val="22"/>
          <w:lang w:val="en-US"/>
        </w:rPr>
        <w:t xml:space="preserve">Option 1 can achieve some gain compared to UE without scheme 2. </w:t>
      </w:r>
      <w:r w:rsidR="008078D4">
        <w:rPr>
          <w:rFonts w:eastAsiaTheme="minorEastAsia"/>
          <w:iCs/>
          <w:sz w:val="22"/>
          <w:lang w:val="en-US"/>
        </w:rPr>
        <w:t>Mixed options in a resource pool can still work and which option is used at UE-A does not matter at UE-B side. If UE-A is not implemented with Option 4, the UE-A supporting Option 1 cannot detect some collision situations that is detectable in Option 4 and just the UE-A experiences worse performance level.</w:t>
      </w:r>
    </w:p>
    <w:p w14:paraId="67F0D9AD" w14:textId="25B8059C" w:rsidR="00B13F59" w:rsidRPr="00E71A6C" w:rsidRDefault="00B13F59" w:rsidP="00B13F59">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Proposal </w:t>
      </w:r>
      <w:r w:rsidR="007D3206">
        <w:rPr>
          <w:rFonts w:eastAsiaTheme="minorEastAsia"/>
          <w:b/>
          <w:sz w:val="22"/>
          <w:u w:val="single"/>
          <w:lang w:val="en-US"/>
        </w:rPr>
        <w:t>9</w:t>
      </w:r>
      <w:r w:rsidRPr="00E71A6C">
        <w:rPr>
          <w:rFonts w:eastAsiaTheme="minorEastAsia"/>
          <w:b/>
          <w:sz w:val="22"/>
          <w:u w:val="single"/>
          <w:lang w:val="en-US"/>
        </w:rPr>
        <w:t>:</w:t>
      </w:r>
    </w:p>
    <w:p w14:paraId="3F92E855" w14:textId="54676540" w:rsidR="00B13F59" w:rsidRDefault="00B13F59" w:rsidP="00B13F59">
      <w:pPr>
        <w:numPr>
          <w:ilvl w:val="0"/>
          <w:numId w:val="9"/>
        </w:numPr>
        <w:spacing w:before="50" w:afterLines="50" w:after="120"/>
        <w:jc w:val="both"/>
        <w:rPr>
          <w:rFonts w:eastAsiaTheme="minorEastAsia"/>
          <w:i/>
          <w:sz w:val="22"/>
          <w:lang w:val="en-US"/>
        </w:rPr>
      </w:pPr>
      <w:r>
        <w:rPr>
          <w:rFonts w:eastAsiaTheme="minorEastAsia"/>
          <w:i/>
          <w:sz w:val="22"/>
          <w:lang w:val="en-US"/>
        </w:rPr>
        <w:t>In IUC scheme 2</w:t>
      </w:r>
      <w:r w:rsidRPr="00E71A6C">
        <w:rPr>
          <w:rFonts w:eastAsiaTheme="minorEastAsia"/>
          <w:i/>
          <w:sz w:val="22"/>
          <w:lang w:val="en-US"/>
        </w:rPr>
        <w:t>,</w:t>
      </w:r>
      <w:r>
        <w:rPr>
          <w:rFonts w:eastAsiaTheme="minorEastAsia"/>
          <w:i/>
          <w:sz w:val="22"/>
          <w:lang w:val="en-US"/>
        </w:rPr>
        <w:t xml:space="preserve"> if Option 4 in Condition 2-A-1 is enabled for a resource pool but a UE does not support Option 4,</w:t>
      </w:r>
    </w:p>
    <w:p w14:paraId="1DA42FBA" w14:textId="45887F1D" w:rsidR="00B13F59" w:rsidRPr="00E71A6C" w:rsidRDefault="00B13F59" w:rsidP="00B13F59">
      <w:pPr>
        <w:numPr>
          <w:ilvl w:val="1"/>
          <w:numId w:val="9"/>
        </w:numPr>
        <w:spacing w:before="50" w:afterLines="50" w:after="120"/>
        <w:jc w:val="both"/>
        <w:rPr>
          <w:rFonts w:eastAsiaTheme="minorEastAsia"/>
          <w:i/>
          <w:sz w:val="22"/>
          <w:lang w:val="en-US"/>
        </w:rPr>
      </w:pPr>
      <w:r>
        <w:rPr>
          <w:rFonts w:eastAsiaTheme="minorEastAsia"/>
          <w:i/>
          <w:sz w:val="22"/>
          <w:lang w:val="en-US"/>
        </w:rPr>
        <w:t>the UE uses Option 1 instead.</w:t>
      </w:r>
    </w:p>
    <w:p w14:paraId="19B53048" w14:textId="29ABA1B3" w:rsidR="00B13F59" w:rsidRDefault="00B13F59" w:rsidP="009D6C52">
      <w:pPr>
        <w:spacing w:beforeLines="50" w:before="120" w:afterLines="50" w:after="120"/>
        <w:jc w:val="both"/>
        <w:rPr>
          <w:rFonts w:eastAsiaTheme="minorEastAsia"/>
          <w:iCs/>
          <w:sz w:val="22"/>
          <w:lang w:val="en-US"/>
        </w:rPr>
      </w:pPr>
    </w:p>
    <w:p w14:paraId="4B629F50" w14:textId="77777777" w:rsidR="00CB132F" w:rsidRPr="00E71A6C" w:rsidRDefault="00CB132F" w:rsidP="00CB132F">
      <w:pPr>
        <w:spacing w:beforeLines="50" w:before="120" w:afterLines="50" w:after="120"/>
        <w:jc w:val="both"/>
        <w:rPr>
          <w:rFonts w:eastAsiaTheme="minorEastAsia"/>
          <w:iCs/>
          <w:sz w:val="22"/>
          <w:lang w:val="en-US"/>
        </w:rPr>
      </w:pPr>
      <w:r w:rsidRPr="00E71A6C">
        <w:rPr>
          <w:rFonts w:eastAsiaTheme="minorEastAsia"/>
          <w:iCs/>
          <w:sz w:val="22"/>
          <w:lang w:val="en-US"/>
        </w:rPr>
        <w:lastRenderedPageBreak/>
        <w:t xml:space="preserve">For the detailed half-duplex situation, we believe that the following three situations are typical and significant. Condition 2-A-2 should consider all of the three. </w:t>
      </w:r>
    </w:p>
    <w:p w14:paraId="21869782" w14:textId="77777777" w:rsidR="00CB132F" w:rsidRPr="00E71A6C" w:rsidRDefault="00CB132F" w:rsidP="00CB132F">
      <w:pPr>
        <w:pStyle w:val="afe"/>
        <w:numPr>
          <w:ilvl w:val="1"/>
          <w:numId w:val="8"/>
        </w:numPr>
        <w:spacing w:beforeLines="50" w:before="120" w:afterLines="50" w:after="120"/>
        <w:ind w:leftChars="0"/>
        <w:jc w:val="both"/>
        <w:rPr>
          <w:rFonts w:eastAsiaTheme="minorEastAsia"/>
          <w:iCs/>
          <w:sz w:val="22"/>
          <w:lang w:val="en-US"/>
        </w:rPr>
      </w:pPr>
      <w:r w:rsidRPr="00E71A6C">
        <w:rPr>
          <w:rFonts w:eastAsiaTheme="minorEastAsia"/>
          <w:iCs/>
          <w:sz w:val="22"/>
          <w:lang w:val="en-US"/>
        </w:rPr>
        <w:t>PSCCH/PSSCH TX vs PSCCH/PSSCH RX</w:t>
      </w:r>
    </w:p>
    <w:p w14:paraId="436F08BA" w14:textId="77777777" w:rsidR="00CB132F" w:rsidRPr="00E71A6C" w:rsidRDefault="00CB132F" w:rsidP="00CB132F">
      <w:pPr>
        <w:pStyle w:val="afe"/>
        <w:numPr>
          <w:ilvl w:val="1"/>
          <w:numId w:val="8"/>
        </w:numPr>
        <w:spacing w:beforeLines="50" w:before="120" w:afterLines="50" w:after="120"/>
        <w:ind w:leftChars="0"/>
        <w:jc w:val="both"/>
        <w:rPr>
          <w:rFonts w:eastAsiaTheme="minorEastAsia"/>
          <w:iCs/>
          <w:sz w:val="22"/>
          <w:lang w:val="en-US"/>
        </w:rPr>
      </w:pPr>
      <w:r w:rsidRPr="00E71A6C">
        <w:rPr>
          <w:rFonts w:eastAsiaTheme="minorEastAsia"/>
          <w:iCs/>
          <w:sz w:val="22"/>
          <w:lang w:val="en-US"/>
        </w:rPr>
        <w:t>UL TX vs PSCCH/PSSCH RX: UE-B transmits data with resource reservation to UE-A. UE-B would transmit to UE-A at slot n. However, UE-A is scheduled to transmit UL at slot n. In this case, only either one with higher priority is performed as specified in 16.2.4.3 of TS38.213.</w:t>
      </w:r>
    </w:p>
    <w:p w14:paraId="15AEB1BF" w14:textId="77777777" w:rsidR="00CB132F" w:rsidRPr="00E71A6C" w:rsidRDefault="00CB132F" w:rsidP="00CB132F">
      <w:pPr>
        <w:pStyle w:val="afe"/>
        <w:numPr>
          <w:ilvl w:val="1"/>
          <w:numId w:val="8"/>
        </w:numPr>
        <w:spacing w:beforeLines="50" w:before="120" w:afterLines="50" w:after="120"/>
        <w:ind w:leftChars="0"/>
        <w:jc w:val="both"/>
        <w:rPr>
          <w:rFonts w:eastAsiaTheme="minorEastAsia"/>
          <w:iCs/>
          <w:sz w:val="22"/>
          <w:lang w:val="en-US"/>
        </w:rPr>
      </w:pPr>
      <w:r w:rsidRPr="00E71A6C">
        <w:rPr>
          <w:rFonts w:eastAsiaTheme="minorEastAsia"/>
          <w:iCs/>
          <w:sz w:val="22"/>
          <w:lang w:val="en-US"/>
        </w:rPr>
        <w:t>PSFCH TX vs PSFCH RX: PSSCH resources are not collided in time each other, but corresponding PSFCH TX resource is overlapped with PSFCH RX in time at the same PSFCH occasion. In this case, only either one with higher priority is performed as specified in 16.2.4.2 of TS38.213. See the illustration below.</w:t>
      </w:r>
    </w:p>
    <w:p w14:paraId="69E5AE9F" w14:textId="77777777" w:rsidR="00CB132F" w:rsidRPr="00E71A6C" w:rsidRDefault="00CB132F" w:rsidP="00CB132F">
      <w:pPr>
        <w:spacing w:beforeLines="50" w:before="120" w:afterLines="50" w:after="120"/>
        <w:jc w:val="center"/>
        <w:rPr>
          <w:rFonts w:eastAsiaTheme="minorEastAsia"/>
          <w:iCs/>
          <w:sz w:val="22"/>
          <w:lang w:val="en-US"/>
        </w:rPr>
      </w:pPr>
      <w:r w:rsidRPr="00E71A6C">
        <w:rPr>
          <w:noProof/>
          <w:lang w:val="en-US"/>
        </w:rPr>
        <w:drawing>
          <wp:inline distT="0" distB="0" distL="0" distR="0" wp14:anchorId="7537B6DA" wp14:editId="756EBADC">
            <wp:extent cx="5576400" cy="152280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76400" cy="1522800"/>
                    </a:xfrm>
                    <a:prstGeom prst="rect">
                      <a:avLst/>
                    </a:prstGeom>
                    <a:noFill/>
                    <a:ln>
                      <a:noFill/>
                    </a:ln>
                  </pic:spPr>
                </pic:pic>
              </a:graphicData>
            </a:graphic>
          </wp:inline>
        </w:drawing>
      </w:r>
    </w:p>
    <w:p w14:paraId="2B68F97B" w14:textId="5359B74E" w:rsidR="00CB132F" w:rsidRPr="00E71A6C" w:rsidRDefault="00CB132F" w:rsidP="00CB132F">
      <w:pPr>
        <w:spacing w:beforeLines="50" w:before="120" w:afterLines="50" w:after="120"/>
        <w:jc w:val="center"/>
        <w:rPr>
          <w:rFonts w:eastAsiaTheme="minorEastAsia"/>
          <w:iCs/>
          <w:sz w:val="22"/>
          <w:lang w:val="en-US"/>
        </w:rPr>
      </w:pPr>
      <w:r w:rsidRPr="00E71A6C">
        <w:rPr>
          <w:rFonts w:eastAsiaTheme="minorEastAsia"/>
          <w:iCs/>
          <w:sz w:val="22"/>
          <w:lang w:val="en-US"/>
        </w:rPr>
        <w:t xml:space="preserve">Fig. </w:t>
      </w:r>
      <w:r w:rsidR="007D3206">
        <w:rPr>
          <w:rFonts w:eastAsiaTheme="minorEastAsia"/>
          <w:iCs/>
          <w:sz w:val="22"/>
          <w:lang w:val="en-US"/>
        </w:rPr>
        <w:t>1</w:t>
      </w:r>
      <w:r w:rsidRPr="00E71A6C">
        <w:rPr>
          <w:rFonts w:eastAsiaTheme="minorEastAsia"/>
          <w:iCs/>
          <w:sz w:val="22"/>
          <w:lang w:val="en-US"/>
        </w:rPr>
        <w:t>: Scheme 2 – PSFCH TX vs PSFCH RX</w:t>
      </w:r>
    </w:p>
    <w:p w14:paraId="4F919AED" w14:textId="7E65C12A" w:rsidR="00367063" w:rsidRPr="00E71A6C" w:rsidRDefault="00367063" w:rsidP="00367063">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Proposal </w:t>
      </w:r>
      <w:r w:rsidR="007D3206">
        <w:rPr>
          <w:rFonts w:eastAsiaTheme="minorEastAsia"/>
          <w:b/>
          <w:sz w:val="22"/>
          <w:u w:val="single"/>
          <w:lang w:val="en-US"/>
        </w:rPr>
        <w:t>10</w:t>
      </w:r>
      <w:r w:rsidRPr="00E71A6C">
        <w:rPr>
          <w:rFonts w:eastAsiaTheme="minorEastAsia"/>
          <w:b/>
          <w:sz w:val="22"/>
          <w:u w:val="single"/>
          <w:lang w:val="en-US"/>
        </w:rPr>
        <w:t>:</w:t>
      </w:r>
    </w:p>
    <w:p w14:paraId="1FF147C6" w14:textId="4CB80C07" w:rsidR="00367063" w:rsidRPr="00E71A6C" w:rsidRDefault="00367063" w:rsidP="00367063">
      <w:pPr>
        <w:numPr>
          <w:ilvl w:val="0"/>
          <w:numId w:val="9"/>
        </w:numPr>
        <w:spacing w:before="50" w:afterLines="50" w:after="120"/>
        <w:jc w:val="both"/>
        <w:rPr>
          <w:rFonts w:eastAsiaTheme="minorEastAsia"/>
          <w:i/>
          <w:sz w:val="22"/>
          <w:lang w:val="en-US"/>
        </w:rPr>
      </w:pPr>
      <w:r w:rsidRPr="00E71A6C">
        <w:rPr>
          <w:rFonts w:eastAsiaTheme="minorEastAsia"/>
          <w:i/>
          <w:sz w:val="22"/>
          <w:lang w:val="en-US"/>
        </w:rPr>
        <w:t xml:space="preserve">For </w:t>
      </w:r>
      <w:r w:rsidR="00B13F59">
        <w:rPr>
          <w:rFonts w:eastAsiaTheme="minorEastAsia"/>
          <w:i/>
          <w:sz w:val="22"/>
          <w:lang w:val="en-US"/>
        </w:rPr>
        <w:t>IUC scheme 2,</w:t>
      </w:r>
    </w:p>
    <w:p w14:paraId="065B29F6" w14:textId="77777777" w:rsidR="00367063" w:rsidRPr="00E71A6C" w:rsidRDefault="00367063" w:rsidP="00367063">
      <w:pPr>
        <w:numPr>
          <w:ilvl w:val="1"/>
          <w:numId w:val="9"/>
        </w:numPr>
        <w:spacing w:before="50" w:afterLines="50" w:after="120"/>
        <w:jc w:val="both"/>
        <w:rPr>
          <w:rFonts w:eastAsiaTheme="minorEastAsia"/>
          <w:i/>
          <w:sz w:val="22"/>
          <w:lang w:val="en-US"/>
        </w:rPr>
      </w:pPr>
      <w:r w:rsidRPr="00E71A6C">
        <w:rPr>
          <w:rFonts w:eastAsiaTheme="minorEastAsia"/>
          <w:i/>
          <w:sz w:val="22"/>
          <w:lang w:val="en-US"/>
        </w:rPr>
        <w:t>Following resources are included in condition 2-A-2.</w:t>
      </w:r>
    </w:p>
    <w:p w14:paraId="72656A3A" w14:textId="77777777" w:rsidR="00367063" w:rsidRPr="00E71A6C" w:rsidRDefault="00367063" w:rsidP="00367063">
      <w:pPr>
        <w:numPr>
          <w:ilvl w:val="2"/>
          <w:numId w:val="9"/>
        </w:numPr>
        <w:spacing w:before="50" w:afterLines="50" w:after="120"/>
        <w:jc w:val="both"/>
        <w:rPr>
          <w:rFonts w:eastAsiaTheme="minorEastAsia"/>
          <w:i/>
          <w:sz w:val="22"/>
          <w:lang w:val="en-US"/>
        </w:rPr>
      </w:pPr>
      <w:r w:rsidRPr="00E71A6C">
        <w:rPr>
          <w:rFonts w:eastAsiaTheme="minorEastAsia"/>
          <w:i/>
          <w:sz w:val="22"/>
          <w:lang w:val="en-US"/>
        </w:rPr>
        <w:t>Resources overlapped with UE-A’s PSCCH/PSSCH TX in time</w:t>
      </w:r>
    </w:p>
    <w:p w14:paraId="37A92530" w14:textId="77777777" w:rsidR="00367063" w:rsidRPr="00E71A6C" w:rsidRDefault="00367063" w:rsidP="00367063">
      <w:pPr>
        <w:numPr>
          <w:ilvl w:val="2"/>
          <w:numId w:val="9"/>
        </w:numPr>
        <w:spacing w:before="50" w:afterLines="50" w:after="120"/>
        <w:jc w:val="both"/>
        <w:rPr>
          <w:rFonts w:eastAsiaTheme="minorEastAsia"/>
          <w:i/>
          <w:sz w:val="22"/>
          <w:lang w:val="en-US"/>
        </w:rPr>
      </w:pPr>
      <w:r w:rsidRPr="00E71A6C">
        <w:rPr>
          <w:rFonts w:eastAsiaTheme="minorEastAsia"/>
          <w:i/>
          <w:sz w:val="22"/>
          <w:lang w:val="en-US"/>
        </w:rPr>
        <w:t>Resources overlapped with UE-A’s UL TX in time</w:t>
      </w:r>
    </w:p>
    <w:p w14:paraId="6F046E7D" w14:textId="77777777" w:rsidR="00367063" w:rsidRPr="00E71A6C" w:rsidRDefault="00367063" w:rsidP="00367063">
      <w:pPr>
        <w:numPr>
          <w:ilvl w:val="2"/>
          <w:numId w:val="9"/>
        </w:numPr>
        <w:spacing w:before="50" w:afterLines="50" w:after="120"/>
        <w:jc w:val="both"/>
        <w:rPr>
          <w:rFonts w:eastAsiaTheme="minorEastAsia"/>
          <w:i/>
          <w:sz w:val="22"/>
          <w:lang w:val="en-US"/>
        </w:rPr>
      </w:pPr>
      <w:r w:rsidRPr="00E71A6C">
        <w:rPr>
          <w:rFonts w:eastAsiaTheme="minorEastAsia"/>
          <w:i/>
          <w:sz w:val="22"/>
          <w:lang w:val="en-US"/>
        </w:rPr>
        <w:t>Resources corresponding to a PSFCH occasion where UE-A will receive PSFCH</w:t>
      </w:r>
    </w:p>
    <w:p w14:paraId="234FF109" w14:textId="77777777" w:rsidR="00367063" w:rsidRDefault="00367063" w:rsidP="009D6C52">
      <w:pPr>
        <w:spacing w:beforeLines="50" w:before="120" w:afterLines="50" w:after="120"/>
        <w:jc w:val="both"/>
        <w:rPr>
          <w:rFonts w:eastAsiaTheme="minorEastAsia"/>
          <w:iCs/>
          <w:sz w:val="22"/>
          <w:lang w:val="en-US"/>
        </w:rPr>
      </w:pPr>
    </w:p>
    <w:p w14:paraId="3A57AE89" w14:textId="1B0D47C8" w:rsidR="00ED098C" w:rsidRPr="00E71A6C" w:rsidRDefault="00ED098C" w:rsidP="00ED098C">
      <w:pPr>
        <w:keepNext/>
        <w:numPr>
          <w:ilvl w:val="2"/>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UE-B determination</w:t>
      </w:r>
    </w:p>
    <w:tbl>
      <w:tblPr>
        <w:tblStyle w:val="afc"/>
        <w:tblW w:w="0" w:type="auto"/>
        <w:tblLook w:val="04A0" w:firstRow="1" w:lastRow="0" w:firstColumn="1" w:lastColumn="0" w:noHBand="0" w:noVBand="1"/>
      </w:tblPr>
      <w:tblGrid>
        <w:gridCol w:w="9962"/>
      </w:tblGrid>
      <w:tr w:rsidR="00DD7CE8" w14:paraId="6A901ACB" w14:textId="77777777" w:rsidTr="00DD7CE8">
        <w:tc>
          <w:tcPr>
            <w:tcW w:w="9962" w:type="dxa"/>
          </w:tcPr>
          <w:p w14:paraId="1C4B9AB7" w14:textId="77777777" w:rsidR="00DD7CE8" w:rsidRPr="00DD7CE8" w:rsidRDefault="00DD7CE8" w:rsidP="00DD7CE8">
            <w:pPr>
              <w:spacing w:after="0"/>
              <w:jc w:val="both"/>
              <w:rPr>
                <w:rFonts w:ascii="Times" w:eastAsia="Malgun Gothic" w:hAnsi="Times" w:cs="Times"/>
                <w:color w:val="1F497D"/>
                <w:sz w:val="20"/>
                <w:highlight w:val="darkYellow"/>
                <w:lang w:val="en-US"/>
              </w:rPr>
            </w:pPr>
            <w:r w:rsidRPr="00DD7CE8">
              <w:rPr>
                <w:rFonts w:ascii="Times" w:eastAsia="Batang" w:hAnsi="Times" w:cs="Times"/>
                <w:b/>
                <w:bCs/>
                <w:sz w:val="20"/>
                <w:highlight w:val="darkYellow"/>
                <w:lang w:eastAsia="en-US"/>
              </w:rPr>
              <w:t>Working Assumption</w:t>
            </w:r>
          </w:p>
          <w:p w14:paraId="1B7B2FEE" w14:textId="77777777" w:rsidR="00DD7CE8" w:rsidRPr="00DD7CE8" w:rsidRDefault="00DD7CE8" w:rsidP="00DD7CE8">
            <w:pPr>
              <w:spacing w:after="0"/>
              <w:jc w:val="both"/>
              <w:rPr>
                <w:rFonts w:ascii="Times" w:eastAsia="Batang" w:hAnsi="Times" w:cs="Times"/>
                <w:iCs/>
                <w:sz w:val="20"/>
                <w:lang w:eastAsia="en-US"/>
              </w:rPr>
            </w:pPr>
            <w:r w:rsidRPr="00DD7CE8">
              <w:rPr>
                <w:rFonts w:ascii="Times" w:eastAsia="Batang" w:hAnsi="Times" w:cs="Times"/>
                <w:iCs/>
                <w:sz w:val="20"/>
                <w:lang w:eastAsia="en-US"/>
              </w:rPr>
              <w:t>For Condition 2-A-1 in Scheme 2, when “a non-destination UE of a TB transmitted by UE-B can be UE-A” is enabled or when “a non-destination UE of a TB transmitted by UE-B can be UE-A” is disabled and the destination UE of the conflicting TBs is UE-A, for each pair of UEs scheduling the conflicting TBs,</w:t>
            </w:r>
            <w:r w:rsidRPr="00DD7CE8">
              <w:rPr>
                <w:rFonts w:ascii="Times" w:eastAsia="Batang" w:hAnsi="Times" w:cs="Times"/>
                <w:iCs/>
                <w:sz w:val="20"/>
                <w:lang w:eastAsia="ko-KR"/>
              </w:rPr>
              <w:t xml:space="preserve"> a UE with the higher priority value is UE-B.</w:t>
            </w:r>
          </w:p>
          <w:p w14:paraId="5FEA81F2" w14:textId="77777777" w:rsidR="00DD7CE8" w:rsidRPr="00DD7CE8" w:rsidRDefault="00DD7CE8" w:rsidP="00DD7CE8">
            <w:pPr>
              <w:numPr>
                <w:ilvl w:val="0"/>
                <w:numId w:val="32"/>
              </w:numPr>
              <w:spacing w:after="0"/>
              <w:rPr>
                <w:rFonts w:ascii="Times" w:eastAsia="Batang" w:hAnsi="Times" w:cs="Times"/>
                <w:iCs/>
                <w:sz w:val="20"/>
                <w:lang w:eastAsia="x-none"/>
              </w:rPr>
            </w:pPr>
            <w:r w:rsidRPr="00DD7CE8">
              <w:rPr>
                <w:rFonts w:ascii="Times" w:eastAsia="Batang" w:hAnsi="Times" w:cs="Times"/>
                <w:iCs/>
                <w:sz w:val="20"/>
                <w:lang w:eastAsia="x-none"/>
              </w:rPr>
              <w:t>FFS whether/how to set additional condition for UE-A to send PSFC</w:t>
            </w:r>
            <w:r w:rsidRPr="00DD7CE8">
              <w:rPr>
                <w:rFonts w:ascii="Times" w:eastAsia="Batang" w:hAnsi="Times" w:cs="Times"/>
                <w:iCs/>
                <w:sz w:val="20"/>
                <w:lang w:eastAsia="ko-KR"/>
              </w:rPr>
              <w:t>H</w:t>
            </w:r>
            <w:r w:rsidRPr="00DD7CE8">
              <w:rPr>
                <w:rFonts w:ascii="Times" w:eastAsia="Batang" w:hAnsi="Times" w:cs="Times"/>
                <w:iCs/>
                <w:sz w:val="20"/>
                <w:lang w:eastAsia="x-none"/>
              </w:rPr>
              <w:t>.</w:t>
            </w:r>
          </w:p>
          <w:p w14:paraId="00A58FF3" w14:textId="27FF274E" w:rsidR="00DD7CE8" w:rsidRPr="00DD7CE8" w:rsidRDefault="00DD7CE8" w:rsidP="00DD7CE8">
            <w:pPr>
              <w:numPr>
                <w:ilvl w:val="0"/>
                <w:numId w:val="32"/>
              </w:numPr>
              <w:spacing w:after="0"/>
              <w:rPr>
                <w:rFonts w:ascii="Times" w:eastAsia="Batang" w:hAnsi="Times" w:cs="Times"/>
                <w:iCs/>
                <w:sz w:val="20"/>
                <w:lang w:eastAsia="x-none"/>
              </w:rPr>
            </w:pPr>
            <w:r w:rsidRPr="00DD7CE8">
              <w:rPr>
                <w:rFonts w:ascii="Times" w:eastAsia="Batang" w:hAnsi="Times" w:cs="Times"/>
                <w:iCs/>
                <w:sz w:val="20"/>
                <w:lang w:eastAsia="x-none"/>
              </w:rPr>
              <w:t>Conclude on whether/how to handle, or differently handle, the case when at least one of UEs scheduling conflicting TBs doesn’t support Scheme 2 at the subsequent meetings</w:t>
            </w:r>
          </w:p>
        </w:tc>
      </w:tr>
    </w:tbl>
    <w:p w14:paraId="278BD22B" w14:textId="55A78BD3" w:rsidR="00ED098C" w:rsidRDefault="007C3C87" w:rsidP="009D6C52">
      <w:pPr>
        <w:spacing w:beforeLines="50" w:before="120" w:afterLines="50" w:after="120"/>
        <w:jc w:val="both"/>
        <w:rPr>
          <w:rFonts w:eastAsiaTheme="minorEastAsia"/>
          <w:iCs/>
          <w:sz w:val="22"/>
          <w:lang w:val="en-US"/>
        </w:rPr>
      </w:pPr>
      <w:r>
        <w:rPr>
          <w:rFonts w:eastAsiaTheme="minorEastAsia"/>
          <w:iCs/>
          <w:sz w:val="22"/>
          <w:lang w:val="en-US"/>
        </w:rPr>
        <w:t xml:space="preserve">The above working assumption to determine UE-B was agreed, while how to handle UE not supporting scheme 2 is still unresolved. </w:t>
      </w:r>
      <w:r w:rsidR="00D64692">
        <w:rPr>
          <w:rFonts w:eastAsiaTheme="minorEastAsia"/>
          <w:iCs/>
          <w:sz w:val="22"/>
          <w:lang w:val="en-US"/>
        </w:rPr>
        <w:t>Our view is</w:t>
      </w:r>
      <w:r w:rsidR="00462BD1">
        <w:rPr>
          <w:rFonts w:eastAsiaTheme="minorEastAsia"/>
          <w:iCs/>
          <w:sz w:val="22"/>
          <w:lang w:val="en-US"/>
        </w:rPr>
        <w:t xml:space="preserve"> that UE-B should be determined from UEs supporting scheme 2. Otherwise, i.e. when UE-B does not support scheme 2, UE-A’s TX of collision indication to the UE-B is meaningless and the collision still occurs. </w:t>
      </w:r>
      <w:r w:rsidR="00462BD1" w:rsidRPr="00462BD1">
        <w:rPr>
          <w:rFonts w:eastAsiaTheme="minorEastAsia"/>
          <w:iCs/>
          <w:sz w:val="22"/>
          <w:lang w:val="en-US"/>
        </w:rPr>
        <w:t>The meaningless behavior should be avoided so that UE-A saves power consumption</w:t>
      </w:r>
      <w:r w:rsidR="00462BD1">
        <w:rPr>
          <w:rFonts w:eastAsiaTheme="minorEastAsia"/>
          <w:iCs/>
          <w:sz w:val="22"/>
          <w:lang w:val="en-US"/>
        </w:rPr>
        <w:t xml:space="preserve"> by skipping TX of collision indication</w:t>
      </w:r>
      <w:r w:rsidR="00462BD1" w:rsidRPr="00462BD1">
        <w:rPr>
          <w:rFonts w:eastAsiaTheme="minorEastAsia"/>
          <w:iCs/>
          <w:sz w:val="22"/>
          <w:lang w:val="en-US"/>
        </w:rPr>
        <w:t xml:space="preserve"> or UE-A sets the other UE as UE-B</w:t>
      </w:r>
      <w:r w:rsidR="00462BD1">
        <w:rPr>
          <w:rFonts w:eastAsiaTheme="minorEastAsia"/>
          <w:iCs/>
          <w:sz w:val="22"/>
          <w:lang w:val="en-US"/>
        </w:rPr>
        <w:t>.</w:t>
      </w:r>
      <w:r w:rsidR="00D64692">
        <w:rPr>
          <w:rFonts w:eastAsiaTheme="minorEastAsia"/>
          <w:iCs/>
          <w:sz w:val="22"/>
          <w:lang w:val="en-US"/>
        </w:rPr>
        <w:t xml:space="preserve"> In other words, the determination based on capability on scheme 2 is beneficial from perspectives of both </w:t>
      </w:r>
      <w:r w:rsidR="00D64692">
        <w:rPr>
          <w:rFonts w:eastAsiaTheme="minorEastAsia"/>
          <w:iCs/>
          <w:sz w:val="22"/>
          <w:lang w:val="en-US"/>
        </w:rPr>
        <w:t>power saving</w:t>
      </w:r>
      <w:r w:rsidR="00D64692">
        <w:rPr>
          <w:rFonts w:eastAsiaTheme="minorEastAsia"/>
          <w:iCs/>
          <w:sz w:val="22"/>
          <w:lang w:val="en-US"/>
        </w:rPr>
        <w:t xml:space="preserve"> and</w:t>
      </w:r>
      <w:r w:rsidR="00D64692" w:rsidRPr="00D64692">
        <w:rPr>
          <w:rFonts w:eastAsiaTheme="minorEastAsia"/>
          <w:iCs/>
          <w:sz w:val="22"/>
          <w:lang w:val="en-US"/>
        </w:rPr>
        <w:t xml:space="preserve"> </w:t>
      </w:r>
      <w:r w:rsidR="00D64692">
        <w:rPr>
          <w:rFonts w:eastAsiaTheme="minorEastAsia"/>
          <w:iCs/>
          <w:sz w:val="22"/>
          <w:lang w:val="en-US"/>
        </w:rPr>
        <w:t>reliability</w:t>
      </w:r>
      <w:r w:rsidR="00D64692">
        <w:rPr>
          <w:rFonts w:eastAsiaTheme="minorEastAsia"/>
          <w:iCs/>
          <w:sz w:val="22"/>
          <w:lang w:val="en-US"/>
        </w:rPr>
        <w:t>.</w:t>
      </w:r>
    </w:p>
    <w:p w14:paraId="736CE532" w14:textId="1E1D8E60" w:rsidR="00462BD1" w:rsidRDefault="00462BD1" w:rsidP="009D6C52">
      <w:pPr>
        <w:spacing w:beforeLines="50" w:before="120" w:afterLines="50" w:after="120"/>
        <w:jc w:val="both"/>
        <w:rPr>
          <w:rFonts w:eastAsiaTheme="minorEastAsia"/>
          <w:iCs/>
          <w:sz w:val="22"/>
          <w:lang w:val="en-US"/>
        </w:rPr>
      </w:pPr>
      <w:r>
        <w:rPr>
          <w:rFonts w:eastAsiaTheme="minorEastAsia"/>
          <w:iCs/>
          <w:sz w:val="22"/>
          <w:lang w:val="en-US"/>
        </w:rPr>
        <w:t>To achieve this mechanism, UE-B needs to indicate support of scheme 2. Scheme 2 will cover any cast types</w:t>
      </w:r>
      <w:r w:rsidR="00025188">
        <w:rPr>
          <w:rFonts w:eastAsiaTheme="minorEastAsia"/>
          <w:iCs/>
          <w:sz w:val="22"/>
          <w:lang w:val="en-US"/>
        </w:rPr>
        <w:t xml:space="preserve">, which means that PC5-RRC signaling is not suitable for the indication. Instead, we suggest to use a reserved bit in SCI format 1-A to indicate the support of scheme 2. </w:t>
      </w:r>
      <w:r w:rsidR="00C7249A">
        <w:rPr>
          <w:rFonts w:eastAsiaTheme="minorEastAsia"/>
          <w:iCs/>
          <w:sz w:val="22"/>
          <w:lang w:val="en-US"/>
        </w:rPr>
        <w:t xml:space="preserve">This way </w:t>
      </w:r>
      <w:r w:rsidR="00CC42FC">
        <w:rPr>
          <w:rFonts w:eastAsiaTheme="minorEastAsia"/>
          <w:iCs/>
          <w:sz w:val="22"/>
          <w:lang w:val="en-US"/>
        </w:rPr>
        <w:t>has positive aspects as maximizing gain of scheme 2, maintaining</w:t>
      </w:r>
      <w:r w:rsidR="00C7249A">
        <w:rPr>
          <w:rFonts w:eastAsiaTheme="minorEastAsia"/>
          <w:iCs/>
          <w:sz w:val="22"/>
          <w:lang w:val="en-US"/>
        </w:rPr>
        <w:t xml:space="preserve"> backward compatibility</w:t>
      </w:r>
      <w:r w:rsidR="00CC42FC">
        <w:rPr>
          <w:rFonts w:eastAsiaTheme="minorEastAsia"/>
          <w:iCs/>
          <w:sz w:val="22"/>
          <w:lang w:val="en-US"/>
        </w:rPr>
        <w:t>, and avoiding large spec impact.</w:t>
      </w:r>
    </w:p>
    <w:p w14:paraId="0EE1B78C" w14:textId="420654F0" w:rsidR="00B13F59" w:rsidRPr="00E71A6C" w:rsidRDefault="00B13F59" w:rsidP="00B13F59">
      <w:pPr>
        <w:spacing w:before="50" w:afterLines="50" w:after="120"/>
        <w:jc w:val="both"/>
        <w:rPr>
          <w:rFonts w:eastAsiaTheme="minorEastAsia"/>
          <w:b/>
          <w:sz w:val="22"/>
          <w:u w:val="single"/>
          <w:lang w:val="en-US"/>
        </w:rPr>
      </w:pPr>
      <w:r w:rsidRPr="00E71A6C">
        <w:rPr>
          <w:rFonts w:eastAsiaTheme="minorEastAsia"/>
          <w:b/>
          <w:sz w:val="22"/>
          <w:u w:val="single"/>
          <w:lang w:val="en-US"/>
        </w:rPr>
        <w:lastRenderedPageBreak/>
        <w:t xml:space="preserve">Proposal </w:t>
      </w:r>
      <w:r w:rsidR="007D3206">
        <w:rPr>
          <w:rFonts w:eastAsiaTheme="minorEastAsia"/>
          <w:b/>
          <w:sz w:val="22"/>
          <w:u w:val="single"/>
          <w:lang w:val="en-US"/>
        </w:rPr>
        <w:t>11</w:t>
      </w:r>
      <w:r w:rsidRPr="00E71A6C">
        <w:rPr>
          <w:rFonts w:eastAsiaTheme="minorEastAsia"/>
          <w:b/>
          <w:sz w:val="22"/>
          <w:u w:val="single"/>
          <w:lang w:val="en-US"/>
        </w:rPr>
        <w:t>:</w:t>
      </w:r>
    </w:p>
    <w:p w14:paraId="044B3FBE" w14:textId="0747291E" w:rsidR="00B13F59" w:rsidRDefault="00B13F59" w:rsidP="00B13F59">
      <w:pPr>
        <w:numPr>
          <w:ilvl w:val="0"/>
          <w:numId w:val="9"/>
        </w:numPr>
        <w:spacing w:before="50" w:afterLines="50" w:after="120"/>
        <w:jc w:val="both"/>
        <w:rPr>
          <w:rFonts w:eastAsiaTheme="minorEastAsia"/>
          <w:i/>
          <w:sz w:val="22"/>
          <w:lang w:val="en-US"/>
        </w:rPr>
      </w:pPr>
      <w:r w:rsidRPr="00E71A6C">
        <w:rPr>
          <w:rFonts w:eastAsiaTheme="minorEastAsia"/>
          <w:i/>
          <w:sz w:val="22"/>
          <w:lang w:val="en-US"/>
        </w:rPr>
        <w:t xml:space="preserve">For </w:t>
      </w:r>
      <w:r>
        <w:rPr>
          <w:rFonts w:eastAsiaTheme="minorEastAsia"/>
          <w:i/>
          <w:sz w:val="22"/>
          <w:lang w:val="en-US"/>
        </w:rPr>
        <w:t>Condition 2-A-1 in IUC scheme 2, UE-B is determined from UEs supporting IUC scheme 2.</w:t>
      </w:r>
    </w:p>
    <w:p w14:paraId="500121CA" w14:textId="4C5040F5" w:rsidR="00B13F59" w:rsidRPr="00E71A6C" w:rsidRDefault="00AF50A1" w:rsidP="00B13F59">
      <w:pPr>
        <w:numPr>
          <w:ilvl w:val="1"/>
          <w:numId w:val="9"/>
        </w:numPr>
        <w:spacing w:before="50" w:afterLines="50" w:after="120"/>
        <w:jc w:val="both"/>
        <w:rPr>
          <w:rFonts w:eastAsiaTheme="minorEastAsia"/>
          <w:i/>
          <w:sz w:val="22"/>
          <w:lang w:val="en-US"/>
        </w:rPr>
      </w:pPr>
      <w:r>
        <w:rPr>
          <w:rFonts w:eastAsiaTheme="minorEastAsia"/>
          <w:i/>
          <w:sz w:val="22"/>
          <w:lang w:val="en-US"/>
        </w:rPr>
        <w:t>A</w:t>
      </w:r>
      <w:r w:rsidR="00B13F59">
        <w:rPr>
          <w:rFonts w:eastAsiaTheme="minorEastAsia"/>
          <w:i/>
          <w:sz w:val="22"/>
          <w:lang w:val="en-US"/>
        </w:rPr>
        <w:t xml:space="preserve"> reserved bit in SCI format 1-A is used to indicate the support</w:t>
      </w:r>
      <w:r>
        <w:rPr>
          <w:rFonts w:eastAsiaTheme="minorEastAsia"/>
          <w:i/>
          <w:sz w:val="22"/>
          <w:lang w:val="en-US"/>
        </w:rPr>
        <w:t>.</w:t>
      </w:r>
    </w:p>
    <w:p w14:paraId="7C9EBA5E" w14:textId="77777777" w:rsidR="00B13F59" w:rsidRDefault="00B13F59" w:rsidP="009D6C52">
      <w:pPr>
        <w:spacing w:beforeLines="50" w:before="120" w:afterLines="50" w:after="120"/>
        <w:jc w:val="both"/>
        <w:rPr>
          <w:rFonts w:eastAsiaTheme="minorEastAsia"/>
          <w:iCs/>
          <w:sz w:val="22"/>
          <w:lang w:val="en-US"/>
        </w:rPr>
      </w:pPr>
    </w:p>
    <w:p w14:paraId="39446F94" w14:textId="58E028EC" w:rsidR="00ED098C" w:rsidRPr="00E71A6C" w:rsidRDefault="00ED098C" w:rsidP="00ED098C">
      <w:pPr>
        <w:keepNext/>
        <w:numPr>
          <w:ilvl w:val="2"/>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Details of PSFCH resource determination</w:t>
      </w:r>
    </w:p>
    <w:tbl>
      <w:tblPr>
        <w:tblStyle w:val="afc"/>
        <w:tblW w:w="0" w:type="auto"/>
        <w:tblLook w:val="04A0" w:firstRow="1" w:lastRow="0" w:firstColumn="1" w:lastColumn="0" w:noHBand="0" w:noVBand="1"/>
      </w:tblPr>
      <w:tblGrid>
        <w:gridCol w:w="9962"/>
      </w:tblGrid>
      <w:tr w:rsidR="00CC42FC" w14:paraId="5860B0A7" w14:textId="77777777" w:rsidTr="00CC42FC">
        <w:tc>
          <w:tcPr>
            <w:tcW w:w="9962" w:type="dxa"/>
          </w:tcPr>
          <w:p w14:paraId="5A45618D" w14:textId="77777777" w:rsidR="00F63558" w:rsidRPr="00F63558" w:rsidRDefault="00F63558" w:rsidP="00F63558">
            <w:pPr>
              <w:spacing w:after="0"/>
              <w:jc w:val="both"/>
              <w:rPr>
                <w:rFonts w:ascii="Times" w:eastAsia="Gulim" w:hAnsi="Times" w:cs="Times"/>
                <w:b/>
                <w:bCs/>
                <w:sz w:val="20"/>
                <w:highlight w:val="green"/>
                <w:lang w:val="en-US"/>
              </w:rPr>
            </w:pPr>
            <w:r w:rsidRPr="00F63558">
              <w:rPr>
                <w:rFonts w:ascii="Times" w:eastAsia="Gulim" w:hAnsi="Times" w:cs="Times"/>
                <w:b/>
                <w:bCs/>
                <w:sz w:val="20"/>
                <w:highlight w:val="green"/>
                <w:lang w:val="en-US"/>
              </w:rPr>
              <w:t>Agreement</w:t>
            </w:r>
          </w:p>
          <w:p w14:paraId="32BC44BA" w14:textId="77777777" w:rsidR="00F63558" w:rsidRPr="00F63558" w:rsidRDefault="00F63558" w:rsidP="00F63558">
            <w:pPr>
              <w:spacing w:after="0"/>
              <w:jc w:val="both"/>
              <w:rPr>
                <w:rFonts w:ascii="Times" w:eastAsia="Malgun Gothic" w:hAnsi="Times" w:cs="Times"/>
                <w:sz w:val="20"/>
                <w:lang w:val="en-US" w:eastAsia="ko-KR"/>
              </w:rPr>
            </w:pPr>
            <w:r w:rsidRPr="00F63558">
              <w:rPr>
                <w:rFonts w:ascii="Times" w:eastAsia="Malgun Gothic" w:hAnsi="Times" w:cs="Times"/>
                <w:sz w:val="20"/>
                <w:lang w:val="en-US" w:eastAsia="ko-KR"/>
              </w:rPr>
              <w:t>A resource pool level (pre-)configuration uses either of the following options</w:t>
            </w:r>
          </w:p>
          <w:p w14:paraId="7BA559A0" w14:textId="77777777" w:rsidR="00F63558" w:rsidRPr="00F63558" w:rsidRDefault="00F63558" w:rsidP="00F63558">
            <w:pPr>
              <w:numPr>
                <w:ilvl w:val="0"/>
                <w:numId w:val="32"/>
              </w:numPr>
              <w:spacing w:after="0"/>
              <w:jc w:val="both"/>
              <w:rPr>
                <w:rFonts w:ascii="Times" w:eastAsia="Gulim" w:hAnsi="Times" w:cs="Times"/>
                <w:iCs/>
                <w:sz w:val="20"/>
                <w:lang w:val="en-US" w:eastAsia="ko-KR"/>
              </w:rPr>
            </w:pPr>
            <w:r w:rsidRPr="00F63558">
              <w:rPr>
                <w:rFonts w:ascii="Times" w:eastAsia="Gulim" w:hAnsi="Times" w:cs="Times"/>
                <w:iCs/>
                <w:sz w:val="20"/>
                <w:lang w:val="en-US" w:eastAsia="ko-KR"/>
              </w:rPr>
              <w:t>Option 1: PSFCH occasion is derived by a slot where UE-B’s SCI is transmitted</w:t>
            </w:r>
          </w:p>
          <w:p w14:paraId="116C48F6" w14:textId="77777777" w:rsidR="00F63558" w:rsidRPr="00F63558" w:rsidRDefault="00F63558" w:rsidP="00F63558">
            <w:pPr>
              <w:numPr>
                <w:ilvl w:val="1"/>
                <w:numId w:val="32"/>
              </w:numPr>
              <w:spacing w:after="0"/>
              <w:jc w:val="both"/>
              <w:rPr>
                <w:rFonts w:ascii="Times" w:eastAsia="Gulim" w:hAnsi="Times" w:cs="Times"/>
                <w:iCs/>
                <w:sz w:val="20"/>
                <w:lang w:val="en-US" w:eastAsia="ko-KR"/>
              </w:rPr>
            </w:pPr>
            <w:r w:rsidRPr="00F63558">
              <w:rPr>
                <w:rFonts w:ascii="Times" w:eastAsia="Gulim" w:hAnsi="Times" w:cs="Times"/>
                <w:iCs/>
                <w:sz w:val="20"/>
                <w:lang w:val="en-US" w:eastAsia="ko-KR"/>
              </w:rPr>
              <w:t>Reuse PSSCH-to-PSFCH timing as specified in TS 38.213 Section 16.3 to determine the PSFCH occasion for resource conflict indication</w:t>
            </w:r>
          </w:p>
          <w:p w14:paraId="0237C656" w14:textId="77777777" w:rsidR="00F63558" w:rsidRPr="00F63558" w:rsidRDefault="00F63558" w:rsidP="00F63558">
            <w:pPr>
              <w:numPr>
                <w:ilvl w:val="1"/>
                <w:numId w:val="32"/>
              </w:numPr>
              <w:spacing w:after="0"/>
              <w:jc w:val="both"/>
              <w:rPr>
                <w:rFonts w:ascii="Times" w:eastAsia="Gulim" w:hAnsi="Times" w:cs="Times"/>
                <w:iCs/>
                <w:sz w:val="20"/>
                <w:lang w:val="en-US" w:eastAsia="ko-KR"/>
              </w:rPr>
            </w:pPr>
            <w:r w:rsidRPr="00F63558">
              <w:rPr>
                <w:rFonts w:ascii="Times" w:eastAsia="Gulim" w:hAnsi="Times" w:cs="Times"/>
                <w:iCs/>
                <w:sz w:val="20"/>
                <w:lang w:val="en-US" w:eastAsia="ko-KR"/>
              </w:rPr>
              <w:t>Time gap between the PSFCH and a slot where expected/potential resource conflict occurs is larger than or equal to T_3</w:t>
            </w:r>
          </w:p>
          <w:p w14:paraId="30C070DD" w14:textId="77777777" w:rsidR="00F63558" w:rsidRPr="00F63558" w:rsidRDefault="00F63558" w:rsidP="00F63558">
            <w:pPr>
              <w:numPr>
                <w:ilvl w:val="0"/>
                <w:numId w:val="32"/>
              </w:numPr>
              <w:spacing w:after="0"/>
              <w:jc w:val="both"/>
              <w:rPr>
                <w:rFonts w:ascii="Times" w:eastAsia="Gulim" w:hAnsi="Times" w:cs="Times"/>
                <w:iCs/>
                <w:sz w:val="20"/>
                <w:lang w:val="en-US" w:eastAsia="ko-KR"/>
              </w:rPr>
            </w:pPr>
            <w:bookmarkStart w:id="10" w:name="_Hlk88088593"/>
            <w:r w:rsidRPr="00F63558">
              <w:rPr>
                <w:rFonts w:ascii="Times" w:eastAsia="Gulim" w:hAnsi="Times" w:cs="Times"/>
                <w:iCs/>
                <w:sz w:val="20"/>
                <w:lang w:val="en-US" w:eastAsia="ko-KR"/>
              </w:rPr>
              <w:t>Option 2: PSFCH occasion is derived by a slot where expected/potential resource conflict occurs on PSSCH resource indicated by UE-B’s SCI</w:t>
            </w:r>
          </w:p>
          <w:p w14:paraId="61B69ACA" w14:textId="77777777" w:rsidR="00F63558" w:rsidRPr="00F63558" w:rsidRDefault="00F63558" w:rsidP="00F63558">
            <w:pPr>
              <w:numPr>
                <w:ilvl w:val="1"/>
                <w:numId w:val="32"/>
              </w:numPr>
              <w:spacing w:after="0"/>
              <w:jc w:val="both"/>
              <w:rPr>
                <w:rFonts w:ascii="Times" w:eastAsia="Gulim" w:hAnsi="Times" w:cs="Times"/>
                <w:iCs/>
                <w:sz w:val="20"/>
                <w:lang w:val="en-US" w:eastAsia="ko-KR"/>
              </w:rPr>
            </w:pPr>
            <w:r w:rsidRPr="00F63558">
              <w:rPr>
                <w:rFonts w:ascii="Times" w:eastAsia="Gulim" w:hAnsi="Times" w:cs="Times"/>
                <w:iCs/>
                <w:sz w:val="20"/>
                <w:lang w:val="en-US" w:eastAsia="ko-KR"/>
              </w:rPr>
              <w:t>UE-A transmits the PSFCH in a latest slot that includes PSFCH resources for inter-UE coordination information and is at least T_3 slots of the resource pool before the PSSCH resource indicated by UE-B’s SCI in which expected/potential resource conflict occurs</w:t>
            </w:r>
          </w:p>
          <w:p w14:paraId="355D1352" w14:textId="77777777" w:rsidR="00F63558" w:rsidRPr="00F63558" w:rsidRDefault="00F63558" w:rsidP="00F63558">
            <w:pPr>
              <w:numPr>
                <w:ilvl w:val="1"/>
                <w:numId w:val="32"/>
              </w:numPr>
              <w:spacing w:after="0"/>
              <w:jc w:val="both"/>
              <w:rPr>
                <w:rFonts w:ascii="Times" w:eastAsia="Gulim" w:hAnsi="Times" w:cs="Times"/>
                <w:iCs/>
                <w:sz w:val="20"/>
                <w:lang w:val="en-US" w:eastAsia="ko-KR"/>
              </w:rPr>
            </w:pPr>
            <w:r w:rsidRPr="00F63558">
              <w:rPr>
                <w:rFonts w:ascii="Times" w:eastAsia="Gulim" w:hAnsi="Times" w:cs="Times"/>
                <w:iCs/>
                <w:sz w:val="20"/>
                <w:lang w:val="en-US" w:eastAsia="ko-KR"/>
              </w:rPr>
              <w:t>FFS: How to account for processing timeline</w:t>
            </w:r>
          </w:p>
          <w:bookmarkEnd w:id="10"/>
          <w:p w14:paraId="1EABD49F" w14:textId="3A693649" w:rsidR="00F63558" w:rsidRPr="00F63558" w:rsidRDefault="00F63558" w:rsidP="00F63558">
            <w:pPr>
              <w:spacing w:after="0"/>
              <w:rPr>
                <w:rFonts w:ascii="Times" w:eastAsia="Batang" w:hAnsi="Times" w:cs="Times"/>
                <w:sz w:val="20"/>
                <w:lang w:val="en-US" w:eastAsia="x-none"/>
              </w:rPr>
            </w:pPr>
            <w:r w:rsidRPr="00F63558">
              <w:rPr>
                <w:rFonts w:ascii="Times" w:eastAsia="Batang" w:hAnsi="Times" w:cs="Times"/>
                <w:sz w:val="20"/>
                <w:lang w:val="en-US" w:eastAsia="x-none"/>
              </w:rPr>
              <w:t>Note that it is possible not to configure either option1 or option 2.</w:t>
            </w:r>
          </w:p>
          <w:p w14:paraId="0E2B0F01" w14:textId="5D08337B" w:rsidR="00CC42FC" w:rsidRPr="00CC42FC" w:rsidRDefault="00CC42FC" w:rsidP="00F63558">
            <w:pPr>
              <w:spacing w:after="0"/>
              <w:rPr>
                <w:rFonts w:ascii="Times" w:eastAsia="Batang" w:hAnsi="Times" w:cs="Times"/>
                <w:b/>
                <w:bCs/>
                <w:sz w:val="20"/>
                <w:highlight w:val="green"/>
                <w:lang w:eastAsia="x-none"/>
              </w:rPr>
            </w:pPr>
            <w:r w:rsidRPr="00CC42FC">
              <w:rPr>
                <w:rFonts w:ascii="Times" w:eastAsia="Batang" w:hAnsi="Times" w:cs="Times"/>
                <w:b/>
                <w:bCs/>
                <w:sz w:val="20"/>
                <w:highlight w:val="green"/>
                <w:lang w:eastAsia="x-none"/>
              </w:rPr>
              <w:t>Agreement</w:t>
            </w:r>
          </w:p>
          <w:p w14:paraId="24EB614C" w14:textId="77777777" w:rsidR="00CC42FC" w:rsidRPr="00CC42FC" w:rsidRDefault="00CC42FC" w:rsidP="00F63558">
            <w:pPr>
              <w:spacing w:after="0"/>
              <w:jc w:val="both"/>
              <w:rPr>
                <w:rFonts w:ascii="Times" w:eastAsia="Batang" w:hAnsi="Times" w:cs="Times"/>
                <w:iCs/>
                <w:sz w:val="20"/>
                <w:lang w:eastAsia="ko-KR"/>
              </w:rPr>
            </w:pPr>
            <w:r w:rsidRPr="00CC42FC">
              <w:rPr>
                <w:rFonts w:ascii="Times" w:eastAsia="Batang" w:hAnsi="Times" w:cs="Times"/>
                <w:iCs/>
                <w:sz w:val="20"/>
                <w:lang w:eastAsia="en-US"/>
              </w:rPr>
              <w:t xml:space="preserve">For Scheme 2, when PSFCH occasion is derived by a slot where expected/potential resource conflict occurs on PSSCH resource indicated by UE-B’s SCI, </w:t>
            </w:r>
          </w:p>
          <w:p w14:paraId="75006278" w14:textId="77777777" w:rsidR="00CC42FC" w:rsidRPr="00CC42FC" w:rsidRDefault="00CC42FC" w:rsidP="00F63558">
            <w:pPr>
              <w:numPr>
                <w:ilvl w:val="0"/>
                <w:numId w:val="32"/>
              </w:numPr>
              <w:spacing w:after="0"/>
              <w:rPr>
                <w:rFonts w:ascii="Times" w:eastAsia="Batang" w:hAnsi="Times" w:cs="Times"/>
                <w:iCs/>
                <w:sz w:val="20"/>
                <w:lang w:eastAsia="x-none"/>
              </w:rPr>
            </w:pPr>
            <w:r w:rsidRPr="00CC42FC">
              <w:rPr>
                <w:rFonts w:ascii="Times" w:eastAsia="Batang" w:hAnsi="Times" w:cs="Times"/>
                <w:iCs/>
                <w:sz w:val="20"/>
                <w:lang w:eastAsia="x-none"/>
              </w:rPr>
              <w:t xml:space="preserve">Time gap between the PSFCH and SCI(s) scheduling conflicting TBs is larger than or equal to X value. </w:t>
            </w:r>
          </w:p>
          <w:p w14:paraId="2C807DA3" w14:textId="0FBAD0EC" w:rsidR="00CC42FC" w:rsidRPr="00CC42FC" w:rsidRDefault="00CC42FC" w:rsidP="00F63558">
            <w:pPr>
              <w:numPr>
                <w:ilvl w:val="1"/>
                <w:numId w:val="32"/>
              </w:numPr>
              <w:spacing w:after="0"/>
              <w:rPr>
                <w:rFonts w:ascii="Times" w:eastAsia="Batang" w:hAnsi="Times" w:cs="Times"/>
                <w:iCs/>
                <w:sz w:val="20"/>
                <w:lang w:eastAsia="x-none"/>
              </w:rPr>
            </w:pPr>
            <w:r w:rsidRPr="00CC42FC">
              <w:rPr>
                <w:rFonts w:ascii="Times" w:eastAsia="Batang" w:hAnsi="Times" w:cs="Times"/>
                <w:iCs/>
                <w:sz w:val="20"/>
                <w:lang w:eastAsia="x-none"/>
              </w:rPr>
              <w:t>FFS: Details of X</w:t>
            </w:r>
          </w:p>
        </w:tc>
      </w:tr>
    </w:tbl>
    <w:p w14:paraId="280D13D4" w14:textId="60204D92" w:rsidR="00CC42FC" w:rsidRDefault="00F63558" w:rsidP="00FF63A0">
      <w:pPr>
        <w:spacing w:before="50" w:afterLines="50" w:after="120"/>
        <w:jc w:val="both"/>
        <w:rPr>
          <w:rFonts w:eastAsiaTheme="minorEastAsia"/>
          <w:sz w:val="22"/>
          <w:lang w:val="en-US"/>
        </w:rPr>
      </w:pPr>
      <w:r>
        <w:rPr>
          <w:rFonts w:eastAsiaTheme="minorEastAsia"/>
          <w:sz w:val="22"/>
          <w:lang w:val="en-US"/>
        </w:rPr>
        <w:t>At the last meeting, RAN1 had hot discussions on how to determine</w:t>
      </w:r>
      <w:r w:rsidR="000105B9">
        <w:rPr>
          <w:rFonts w:eastAsiaTheme="minorEastAsia"/>
          <w:sz w:val="22"/>
          <w:lang w:val="en-US"/>
        </w:rPr>
        <w:t xml:space="preserve"> a</w:t>
      </w:r>
      <w:r>
        <w:rPr>
          <w:rFonts w:eastAsiaTheme="minorEastAsia"/>
          <w:sz w:val="22"/>
          <w:lang w:val="en-US"/>
        </w:rPr>
        <w:t xml:space="preserve"> </w:t>
      </w:r>
      <w:r w:rsidR="0036587B">
        <w:rPr>
          <w:rFonts w:eastAsiaTheme="minorEastAsia"/>
          <w:sz w:val="22"/>
          <w:lang w:val="en-US"/>
        </w:rPr>
        <w:t xml:space="preserve">PSFCH occasion for TX of collision indication. Option 1, i.e. reusing Rel-16 PSFCH mechanism for HARQ feedback, is easier than Option 2. Option 2 can achieve better reliability performance than Option 1 due to </w:t>
      </w:r>
      <w:proofErr w:type="spellStart"/>
      <w:r w:rsidR="0036587B">
        <w:rPr>
          <w:rFonts w:eastAsiaTheme="minorEastAsia"/>
          <w:sz w:val="22"/>
          <w:lang w:val="en-US"/>
        </w:rPr>
        <w:t>indicatability</w:t>
      </w:r>
      <w:proofErr w:type="spellEnd"/>
      <w:r w:rsidR="0036587B">
        <w:rPr>
          <w:rFonts w:eastAsiaTheme="minorEastAsia"/>
          <w:sz w:val="22"/>
          <w:lang w:val="en-US"/>
        </w:rPr>
        <w:t xml:space="preserve"> of collision detected at later slot. Both options have benefit</w:t>
      </w:r>
      <w:r w:rsidR="00FC75F7">
        <w:rPr>
          <w:rFonts w:eastAsiaTheme="minorEastAsia"/>
          <w:sz w:val="22"/>
          <w:lang w:val="en-US"/>
        </w:rPr>
        <w:t xml:space="preserve"> as these</w:t>
      </w:r>
      <w:r w:rsidR="0036587B">
        <w:rPr>
          <w:rFonts w:eastAsiaTheme="minorEastAsia"/>
          <w:sz w:val="22"/>
          <w:lang w:val="en-US"/>
        </w:rPr>
        <w:t>, thus outcome of the discussions was to support both and to (pre-)configure either.</w:t>
      </w:r>
      <w:r w:rsidR="006E359A">
        <w:rPr>
          <w:rFonts w:eastAsiaTheme="minorEastAsia"/>
          <w:sz w:val="22"/>
          <w:lang w:val="en-US"/>
        </w:rPr>
        <w:t xml:space="preserve"> </w:t>
      </w:r>
      <w:r w:rsidR="0036587B">
        <w:rPr>
          <w:rFonts w:eastAsiaTheme="minorEastAsia"/>
          <w:sz w:val="22"/>
          <w:lang w:val="en-US"/>
        </w:rPr>
        <w:t xml:space="preserve">The remaining issue is processing time X between </w:t>
      </w:r>
      <w:r w:rsidR="001E3B9E">
        <w:rPr>
          <w:rFonts w:eastAsiaTheme="minorEastAsia"/>
          <w:sz w:val="22"/>
          <w:lang w:val="en-US"/>
        </w:rPr>
        <w:t xml:space="preserve">SCI scheduling </w:t>
      </w:r>
      <w:r w:rsidR="006E359A">
        <w:rPr>
          <w:rFonts w:eastAsiaTheme="minorEastAsia"/>
          <w:sz w:val="22"/>
          <w:lang w:val="en-US"/>
        </w:rPr>
        <w:t xml:space="preserve">a colliding resource and the corresponding </w:t>
      </w:r>
      <w:r w:rsidR="0036587B">
        <w:rPr>
          <w:rFonts w:eastAsiaTheme="minorEastAsia"/>
          <w:sz w:val="22"/>
          <w:lang w:val="en-US"/>
        </w:rPr>
        <w:t>PSFCH for collision indication</w:t>
      </w:r>
      <w:r w:rsidR="006E359A">
        <w:rPr>
          <w:rFonts w:eastAsiaTheme="minorEastAsia"/>
          <w:sz w:val="22"/>
          <w:lang w:val="en-US"/>
        </w:rPr>
        <w:t xml:space="preserve"> in Option 2 of scheme 2. </w:t>
      </w:r>
      <w:r w:rsidR="007B34B9">
        <w:rPr>
          <w:rFonts w:eastAsiaTheme="minorEastAsia"/>
          <w:sz w:val="22"/>
          <w:lang w:val="en-US"/>
        </w:rPr>
        <w:t>For discussions, above Option 1 and Option 2 are illustrated below.</w:t>
      </w:r>
    </w:p>
    <w:p w14:paraId="086B9B65" w14:textId="40F4DF9E" w:rsidR="0036587B" w:rsidRPr="00275C40" w:rsidRDefault="006E359A" w:rsidP="00275C40">
      <w:pPr>
        <w:pStyle w:val="afe"/>
        <w:numPr>
          <w:ilvl w:val="0"/>
          <w:numId w:val="32"/>
        </w:numPr>
        <w:spacing w:before="50" w:afterLines="50" w:after="120"/>
        <w:ind w:leftChars="0"/>
        <w:jc w:val="both"/>
        <w:rPr>
          <w:rFonts w:eastAsiaTheme="minorEastAsia"/>
          <w:sz w:val="22"/>
          <w:lang w:val="en-US"/>
        </w:rPr>
      </w:pPr>
      <w:r w:rsidRPr="00275C40">
        <w:rPr>
          <w:rFonts w:eastAsiaTheme="minorEastAsia"/>
          <w:sz w:val="22"/>
          <w:lang w:val="en-US"/>
        </w:rPr>
        <w:t xml:space="preserve">In situation 1-A with Option 1, </w:t>
      </w:r>
      <w:r w:rsidR="00543CC6" w:rsidRPr="00275C40">
        <w:rPr>
          <w:rFonts w:eastAsiaTheme="minorEastAsia"/>
          <w:sz w:val="22"/>
        </w:rPr>
        <w:t xml:space="preserve">Rel-16 offset provided by </w:t>
      </w:r>
      <w:proofErr w:type="spellStart"/>
      <w:r w:rsidR="00543CC6" w:rsidRPr="00275C40">
        <w:rPr>
          <w:rFonts w:eastAsiaTheme="minorEastAsia"/>
          <w:sz w:val="22"/>
        </w:rPr>
        <w:t>sl-MinTimeGapPSFCH</w:t>
      </w:r>
      <w:proofErr w:type="spellEnd"/>
      <w:r w:rsidR="00543CC6" w:rsidRPr="00275C40">
        <w:rPr>
          <w:rFonts w:eastAsiaTheme="minorEastAsia"/>
          <w:sz w:val="22"/>
        </w:rPr>
        <w:t xml:space="preserve"> is used.</w:t>
      </w:r>
      <w:r w:rsidR="00543CC6" w:rsidRPr="00275C40">
        <w:rPr>
          <w:rFonts w:eastAsiaTheme="minorEastAsia"/>
          <w:sz w:val="22"/>
          <w:lang w:val="en-US"/>
        </w:rPr>
        <w:t xml:space="preserve"> T</w:t>
      </w:r>
      <w:r w:rsidRPr="00275C40">
        <w:rPr>
          <w:rFonts w:eastAsiaTheme="minorEastAsia"/>
          <w:sz w:val="22"/>
          <w:lang w:val="en-US"/>
        </w:rPr>
        <w:t xml:space="preserve">he PSFCH occasion is determined based on </w:t>
      </w:r>
      <w:proofErr w:type="spellStart"/>
      <w:r w:rsidRPr="00275C40">
        <w:rPr>
          <w:rFonts w:eastAsiaTheme="minorEastAsia"/>
          <w:sz w:val="22"/>
          <w:lang w:val="en-US"/>
        </w:rPr>
        <w:t>sl-MinTimeGapPSFCH</w:t>
      </w:r>
      <w:proofErr w:type="spellEnd"/>
      <w:r w:rsidR="007B34B9" w:rsidRPr="00275C40">
        <w:rPr>
          <w:rFonts w:eastAsiaTheme="minorEastAsia"/>
          <w:sz w:val="22"/>
          <w:lang w:val="en-US"/>
        </w:rPr>
        <w:t xml:space="preserve"> as Rel-16</w:t>
      </w:r>
      <w:r w:rsidRPr="00275C40">
        <w:rPr>
          <w:rFonts w:eastAsiaTheme="minorEastAsia"/>
          <w:sz w:val="22"/>
          <w:lang w:val="en-US"/>
        </w:rPr>
        <w:t xml:space="preserve">. In the time gap, UE-A detects collision and prepares the PSFCH transmission. After the PSFCH, there is </w:t>
      </w:r>
      <w:r w:rsidR="00275C40">
        <w:rPr>
          <w:rFonts w:eastAsiaTheme="minorEastAsia"/>
          <w:sz w:val="22"/>
          <w:lang w:val="en-US"/>
        </w:rPr>
        <w:t xml:space="preserve">a </w:t>
      </w:r>
      <w:r w:rsidRPr="00275C40">
        <w:rPr>
          <w:rFonts w:eastAsiaTheme="minorEastAsia"/>
          <w:sz w:val="22"/>
          <w:lang w:val="en-US"/>
        </w:rPr>
        <w:t>sufficient time gap to the reserved resource, larger than T</w:t>
      </w:r>
      <w:r w:rsidRPr="00275C40">
        <w:rPr>
          <w:rFonts w:eastAsiaTheme="minorEastAsia"/>
          <w:sz w:val="22"/>
          <w:vertAlign w:val="subscript"/>
          <w:lang w:val="en-US"/>
        </w:rPr>
        <w:t>3</w:t>
      </w:r>
      <w:r w:rsidRPr="00275C40">
        <w:rPr>
          <w:rFonts w:eastAsiaTheme="minorEastAsia"/>
          <w:sz w:val="22"/>
          <w:lang w:val="en-US"/>
        </w:rPr>
        <w:t xml:space="preserve">, then UE-B performs resource </w:t>
      </w:r>
      <w:r w:rsidR="007B34B9" w:rsidRPr="00275C40">
        <w:rPr>
          <w:rFonts w:eastAsiaTheme="minorEastAsia"/>
          <w:sz w:val="22"/>
          <w:lang w:val="en-US"/>
        </w:rPr>
        <w:t xml:space="preserve">reselection. Meanwhile in situation 1-B with Option 1, the PSFCH occasion determined based on </w:t>
      </w:r>
      <w:proofErr w:type="spellStart"/>
      <w:r w:rsidR="007B34B9" w:rsidRPr="00275C40">
        <w:rPr>
          <w:rFonts w:eastAsiaTheme="minorEastAsia"/>
          <w:sz w:val="22"/>
          <w:lang w:val="en-US"/>
        </w:rPr>
        <w:t>sl-MinTimeGapPSFCH</w:t>
      </w:r>
      <w:proofErr w:type="spellEnd"/>
      <w:r w:rsidR="007B34B9" w:rsidRPr="00275C40">
        <w:rPr>
          <w:rFonts w:eastAsiaTheme="minorEastAsia"/>
          <w:sz w:val="22"/>
          <w:lang w:val="en-US"/>
        </w:rPr>
        <w:t xml:space="preserve"> does not provide </w:t>
      </w:r>
      <w:r w:rsidR="00275C40">
        <w:rPr>
          <w:rFonts w:eastAsiaTheme="minorEastAsia"/>
          <w:sz w:val="22"/>
          <w:lang w:val="en-US"/>
        </w:rPr>
        <w:t xml:space="preserve">a </w:t>
      </w:r>
      <w:r w:rsidR="007B34B9" w:rsidRPr="00275C40">
        <w:rPr>
          <w:rFonts w:eastAsiaTheme="minorEastAsia"/>
          <w:sz w:val="22"/>
          <w:lang w:val="en-US"/>
        </w:rPr>
        <w:t xml:space="preserve">sufficient time gap to perform resource reselection at UE-B. The collision indication will not be transmitted in this situation. From the two situations, we can clearly say that </w:t>
      </w:r>
      <w:r w:rsidR="00543CC6" w:rsidRPr="00275C40">
        <w:rPr>
          <w:rFonts w:eastAsiaTheme="minorEastAsia"/>
          <w:sz w:val="22"/>
        </w:rPr>
        <w:t xml:space="preserve">the offset provided by </w:t>
      </w:r>
      <w:proofErr w:type="spellStart"/>
      <w:r w:rsidR="00543CC6" w:rsidRPr="00275C40">
        <w:rPr>
          <w:rFonts w:eastAsiaTheme="minorEastAsia"/>
          <w:sz w:val="22"/>
          <w:lang w:val="en-US"/>
        </w:rPr>
        <w:t>sl-MinTimeGapPSFCH</w:t>
      </w:r>
      <w:proofErr w:type="spellEnd"/>
      <w:r w:rsidR="00543CC6" w:rsidRPr="00275C40">
        <w:rPr>
          <w:rFonts w:eastAsiaTheme="minorEastAsia"/>
          <w:sz w:val="22"/>
        </w:rPr>
        <w:t xml:space="preserve"> is sufficient for the processing of 1) SCI decoding, 2) collision detection, 3) PSFCH TX</w:t>
      </w:r>
      <w:r w:rsidR="007B34B9" w:rsidRPr="00275C40">
        <w:rPr>
          <w:rFonts w:eastAsiaTheme="minorEastAsia"/>
          <w:sz w:val="22"/>
          <w:lang w:val="en-US"/>
        </w:rPr>
        <w:t>.</w:t>
      </w:r>
    </w:p>
    <w:p w14:paraId="78C598A2" w14:textId="5665F183" w:rsidR="007B34B9" w:rsidRPr="00275C40" w:rsidRDefault="007B34B9" w:rsidP="00275C40">
      <w:pPr>
        <w:pStyle w:val="afe"/>
        <w:numPr>
          <w:ilvl w:val="0"/>
          <w:numId w:val="32"/>
        </w:numPr>
        <w:spacing w:before="50" w:afterLines="50" w:after="120"/>
        <w:ind w:leftChars="0"/>
        <w:jc w:val="both"/>
        <w:rPr>
          <w:rFonts w:eastAsiaTheme="minorEastAsia"/>
          <w:sz w:val="22"/>
          <w:lang w:val="en-US"/>
        </w:rPr>
      </w:pPr>
      <w:r w:rsidRPr="00275C40">
        <w:rPr>
          <w:rFonts w:eastAsiaTheme="minorEastAsia"/>
          <w:sz w:val="22"/>
          <w:lang w:val="en-US"/>
        </w:rPr>
        <w:t>Then in situation</w:t>
      </w:r>
      <w:r w:rsidR="00BB0440" w:rsidRPr="00275C40">
        <w:rPr>
          <w:rFonts w:eastAsiaTheme="minorEastAsia"/>
          <w:sz w:val="22"/>
          <w:lang w:val="en-US"/>
        </w:rPr>
        <w:t>s</w:t>
      </w:r>
      <w:r w:rsidRPr="00275C40">
        <w:rPr>
          <w:rFonts w:eastAsiaTheme="minorEastAsia"/>
          <w:sz w:val="22"/>
          <w:lang w:val="en-US"/>
        </w:rPr>
        <w:t xml:space="preserve"> 2-A</w:t>
      </w:r>
      <w:r w:rsidR="00BB0440" w:rsidRPr="00275C40">
        <w:rPr>
          <w:rFonts w:eastAsiaTheme="minorEastAsia"/>
          <w:sz w:val="22"/>
          <w:lang w:val="en-US"/>
        </w:rPr>
        <w:t>/2-B</w:t>
      </w:r>
      <w:r w:rsidRPr="00275C40">
        <w:rPr>
          <w:rFonts w:eastAsiaTheme="minorEastAsia"/>
          <w:sz w:val="22"/>
          <w:lang w:val="en-US"/>
        </w:rPr>
        <w:t xml:space="preserve"> with Option </w:t>
      </w:r>
      <w:r w:rsidR="00FC75F7">
        <w:rPr>
          <w:rFonts w:eastAsiaTheme="minorEastAsia"/>
          <w:sz w:val="22"/>
          <w:lang w:val="en-US"/>
        </w:rPr>
        <w:t>2</w:t>
      </w:r>
      <w:r w:rsidRPr="00275C40">
        <w:rPr>
          <w:rFonts w:eastAsiaTheme="minorEastAsia"/>
          <w:sz w:val="22"/>
          <w:lang w:val="en-US"/>
        </w:rPr>
        <w:t xml:space="preserve">, the PSFCH occasion is determined based on T3 from the reserved resource. In the time gap, UE-B performs resource reselection. </w:t>
      </w:r>
      <w:r w:rsidR="00BB0440" w:rsidRPr="00275C40">
        <w:rPr>
          <w:rFonts w:eastAsiaTheme="minorEastAsia"/>
          <w:sz w:val="22"/>
          <w:lang w:val="en-US"/>
        </w:rPr>
        <w:t xml:space="preserve">In situation 2-A, UE-A has sufficient time </w:t>
      </w:r>
      <w:r w:rsidR="00543CC6" w:rsidRPr="00275C40">
        <w:rPr>
          <w:rFonts w:eastAsiaTheme="minorEastAsia"/>
          <w:sz w:val="22"/>
          <w:lang w:val="en-US"/>
        </w:rPr>
        <w:t xml:space="preserve">for </w:t>
      </w:r>
      <w:r w:rsidR="00275C40" w:rsidRPr="00275C40">
        <w:rPr>
          <w:rFonts w:eastAsiaTheme="minorEastAsia"/>
          <w:sz w:val="22"/>
          <w:lang w:val="en-US"/>
        </w:rPr>
        <w:t>the above 1) 2) 3)</w:t>
      </w:r>
      <w:r w:rsidR="00543CC6" w:rsidRPr="00275C40">
        <w:rPr>
          <w:rFonts w:eastAsiaTheme="minorEastAsia"/>
          <w:sz w:val="22"/>
          <w:lang w:val="en-US"/>
        </w:rPr>
        <w:t>. Meanwhile in situation 2-B, UE-A does not have sufficient time for them and the collision indication is not transmitted. The sufficient time gap is X.</w:t>
      </w:r>
    </w:p>
    <w:p w14:paraId="3CFB3B7D" w14:textId="45B3C23A" w:rsidR="00275C40" w:rsidRDefault="00275C40" w:rsidP="00FF63A0">
      <w:pPr>
        <w:spacing w:before="50" w:afterLines="50" w:after="120"/>
        <w:jc w:val="both"/>
        <w:rPr>
          <w:rFonts w:eastAsiaTheme="minorEastAsia"/>
          <w:sz w:val="22"/>
          <w:lang w:val="en-US"/>
        </w:rPr>
      </w:pPr>
      <w:r>
        <w:rPr>
          <w:rFonts w:eastAsiaTheme="minorEastAsia"/>
          <w:sz w:val="22"/>
          <w:lang w:val="en-US"/>
        </w:rPr>
        <w:t xml:space="preserve">Based on the above analysis, </w:t>
      </w:r>
      <w:r w:rsidR="00FC75F7">
        <w:rPr>
          <w:rFonts w:eastAsiaTheme="minorEastAsia"/>
          <w:sz w:val="22"/>
          <w:lang w:val="en-US"/>
        </w:rPr>
        <w:t xml:space="preserve">we can say that </w:t>
      </w:r>
      <w:r>
        <w:rPr>
          <w:rFonts w:eastAsiaTheme="minorEastAsia"/>
          <w:sz w:val="22"/>
          <w:lang w:val="en-US"/>
        </w:rPr>
        <w:t xml:space="preserve">X should be </w:t>
      </w:r>
      <w:proofErr w:type="spellStart"/>
      <w:r w:rsidRPr="00275C40">
        <w:rPr>
          <w:rFonts w:eastAsiaTheme="minorEastAsia"/>
          <w:sz w:val="22"/>
          <w:lang w:val="en-US"/>
        </w:rPr>
        <w:t>sl-MinTimeGapPSFCH</w:t>
      </w:r>
      <w:proofErr w:type="spellEnd"/>
      <w:r>
        <w:rPr>
          <w:rFonts w:eastAsiaTheme="minorEastAsia"/>
          <w:sz w:val="22"/>
          <w:lang w:val="en-US"/>
        </w:rPr>
        <w:t>. Now X is time gap to perform 1) 2) 3), and the value is already defined for Option 1. The offset can be used also for Option 2.</w:t>
      </w:r>
    </w:p>
    <w:p w14:paraId="23EDEAE6" w14:textId="4BFCDE6B" w:rsidR="00275C40" w:rsidRPr="00E71A6C" w:rsidRDefault="00275C40" w:rsidP="00275C40">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Proposal </w:t>
      </w:r>
      <w:r w:rsidR="007D3206">
        <w:rPr>
          <w:rFonts w:eastAsiaTheme="minorEastAsia"/>
          <w:b/>
          <w:sz w:val="22"/>
          <w:u w:val="single"/>
          <w:lang w:val="en-US"/>
        </w:rPr>
        <w:t>12</w:t>
      </w:r>
      <w:r w:rsidRPr="00E71A6C">
        <w:rPr>
          <w:rFonts w:eastAsiaTheme="minorEastAsia"/>
          <w:b/>
          <w:sz w:val="22"/>
          <w:u w:val="single"/>
          <w:lang w:val="en-US"/>
        </w:rPr>
        <w:t>:</w:t>
      </w:r>
    </w:p>
    <w:p w14:paraId="79595111" w14:textId="77777777" w:rsidR="00275C40" w:rsidRDefault="00275C40" w:rsidP="00275C40">
      <w:pPr>
        <w:numPr>
          <w:ilvl w:val="0"/>
          <w:numId w:val="9"/>
        </w:numPr>
        <w:spacing w:before="50" w:afterLines="50" w:after="120"/>
        <w:jc w:val="both"/>
        <w:rPr>
          <w:rFonts w:eastAsiaTheme="minorEastAsia"/>
          <w:i/>
          <w:sz w:val="22"/>
          <w:lang w:val="en-US"/>
        </w:rPr>
      </w:pPr>
      <w:r w:rsidRPr="001545B2">
        <w:rPr>
          <w:rFonts w:eastAsiaTheme="minorEastAsia"/>
          <w:i/>
          <w:sz w:val="22"/>
        </w:rPr>
        <w:t>For Scheme 2, when PSFCH occasion is derived by a slot where resource conflict occurs on PSSCH resource indicated by UE-B’s SCI,</w:t>
      </w:r>
    </w:p>
    <w:p w14:paraId="7287FF5F" w14:textId="77777777" w:rsidR="00275C40" w:rsidRPr="00696A96" w:rsidRDefault="00275C40" w:rsidP="00275C40">
      <w:pPr>
        <w:numPr>
          <w:ilvl w:val="1"/>
          <w:numId w:val="9"/>
        </w:numPr>
        <w:spacing w:before="50" w:afterLines="50" w:after="120"/>
        <w:jc w:val="both"/>
        <w:rPr>
          <w:rFonts w:eastAsiaTheme="minorEastAsia"/>
          <w:i/>
          <w:sz w:val="22"/>
          <w:lang w:val="en-US"/>
        </w:rPr>
      </w:pPr>
      <w:r>
        <w:rPr>
          <w:rFonts w:eastAsiaTheme="minorEastAsia"/>
          <w:i/>
          <w:sz w:val="22"/>
          <w:lang w:val="en-US"/>
        </w:rPr>
        <w:t xml:space="preserve">X = </w:t>
      </w:r>
      <w:proofErr w:type="spellStart"/>
      <w:r w:rsidRPr="001545B2">
        <w:rPr>
          <w:rFonts w:eastAsiaTheme="minorEastAsia"/>
          <w:i/>
          <w:sz w:val="22"/>
        </w:rPr>
        <w:t>sl-MinTimeGapPSFCH</w:t>
      </w:r>
      <w:proofErr w:type="spellEnd"/>
    </w:p>
    <w:p w14:paraId="45FA0756" w14:textId="2E4FB73E" w:rsidR="0036587B" w:rsidRDefault="0032561F" w:rsidP="0036587B">
      <w:pPr>
        <w:spacing w:before="50" w:afterLines="50" w:after="120"/>
        <w:jc w:val="center"/>
        <w:rPr>
          <w:rFonts w:eastAsiaTheme="minorEastAsia"/>
          <w:sz w:val="22"/>
          <w:lang w:val="en-US"/>
        </w:rPr>
      </w:pPr>
      <w:r w:rsidRPr="0032561F">
        <w:rPr>
          <w:noProof/>
          <w:lang w:val="en-US"/>
        </w:rPr>
        <w:lastRenderedPageBreak/>
        <w:drawing>
          <wp:inline distT="0" distB="0" distL="0" distR="0" wp14:anchorId="3D7C95AE" wp14:editId="208BE566">
            <wp:extent cx="6120000" cy="4000062"/>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000" cy="4000062"/>
                    </a:xfrm>
                    <a:prstGeom prst="rect">
                      <a:avLst/>
                    </a:prstGeom>
                    <a:noFill/>
                    <a:ln>
                      <a:noFill/>
                    </a:ln>
                  </pic:spPr>
                </pic:pic>
              </a:graphicData>
            </a:graphic>
          </wp:inline>
        </w:drawing>
      </w:r>
    </w:p>
    <w:p w14:paraId="040C4AB6" w14:textId="01A42BD7" w:rsidR="0036587B" w:rsidRDefault="0036587B" w:rsidP="0036587B">
      <w:pPr>
        <w:spacing w:before="50" w:afterLines="50" w:after="120"/>
        <w:jc w:val="center"/>
        <w:rPr>
          <w:rFonts w:eastAsiaTheme="minorEastAsia"/>
          <w:sz w:val="22"/>
          <w:lang w:val="en-US"/>
        </w:rPr>
      </w:pPr>
      <w:r>
        <w:rPr>
          <w:rFonts w:eastAsiaTheme="minorEastAsia"/>
          <w:sz w:val="22"/>
          <w:lang w:val="en-US"/>
        </w:rPr>
        <w:t xml:space="preserve">Fig. </w:t>
      </w:r>
      <w:r w:rsidR="007D3206">
        <w:rPr>
          <w:rFonts w:eastAsiaTheme="minorEastAsia"/>
          <w:sz w:val="22"/>
          <w:lang w:val="en-US"/>
        </w:rPr>
        <w:t>2</w:t>
      </w:r>
      <w:r>
        <w:rPr>
          <w:rFonts w:eastAsiaTheme="minorEastAsia"/>
          <w:sz w:val="22"/>
          <w:lang w:val="en-US"/>
        </w:rPr>
        <w:t xml:space="preserve">: </w:t>
      </w:r>
      <w:r w:rsidR="002B4179">
        <w:rPr>
          <w:rFonts w:eastAsiaTheme="minorEastAsia"/>
          <w:sz w:val="22"/>
          <w:lang w:val="en-US"/>
        </w:rPr>
        <w:t>Option 1 for PSFCH occasion determination in scheme 2</w:t>
      </w:r>
    </w:p>
    <w:p w14:paraId="4C98584B" w14:textId="77777777" w:rsidR="001E3B9E" w:rsidRDefault="001E3B9E" w:rsidP="0036587B">
      <w:pPr>
        <w:spacing w:before="50" w:afterLines="50" w:after="120"/>
        <w:jc w:val="center"/>
        <w:rPr>
          <w:rFonts w:eastAsiaTheme="minorEastAsia"/>
          <w:sz w:val="22"/>
          <w:lang w:val="en-US"/>
        </w:rPr>
      </w:pPr>
    </w:p>
    <w:p w14:paraId="4C2FA58F" w14:textId="6232F304" w:rsidR="002B4179" w:rsidRDefault="001E3B9E" w:rsidP="002B4179">
      <w:pPr>
        <w:spacing w:before="50" w:afterLines="50" w:after="120"/>
        <w:jc w:val="center"/>
        <w:rPr>
          <w:rFonts w:eastAsiaTheme="minorEastAsia"/>
          <w:sz w:val="22"/>
          <w:lang w:val="en-US"/>
        </w:rPr>
      </w:pPr>
      <w:r w:rsidRPr="001E3B9E">
        <w:rPr>
          <w:noProof/>
          <w:lang w:val="en-US"/>
        </w:rPr>
        <w:drawing>
          <wp:inline distT="0" distB="0" distL="0" distR="0" wp14:anchorId="3F01FD7F" wp14:editId="02F7C779">
            <wp:extent cx="6120000" cy="4000062"/>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000" cy="4000062"/>
                    </a:xfrm>
                    <a:prstGeom prst="rect">
                      <a:avLst/>
                    </a:prstGeom>
                    <a:noFill/>
                    <a:ln>
                      <a:noFill/>
                    </a:ln>
                  </pic:spPr>
                </pic:pic>
              </a:graphicData>
            </a:graphic>
          </wp:inline>
        </w:drawing>
      </w:r>
    </w:p>
    <w:p w14:paraId="21201CAE" w14:textId="11C18F60" w:rsidR="002B4179" w:rsidRPr="00696A96" w:rsidRDefault="002B4179" w:rsidP="002B4179">
      <w:pPr>
        <w:spacing w:before="50" w:afterLines="50" w:after="120"/>
        <w:jc w:val="center"/>
        <w:rPr>
          <w:rFonts w:eastAsiaTheme="minorEastAsia"/>
          <w:sz w:val="22"/>
          <w:lang w:val="en-US"/>
        </w:rPr>
      </w:pPr>
      <w:r>
        <w:rPr>
          <w:rFonts w:eastAsiaTheme="minorEastAsia"/>
          <w:sz w:val="22"/>
          <w:lang w:val="en-US"/>
        </w:rPr>
        <w:t xml:space="preserve">Fig. </w:t>
      </w:r>
      <w:r w:rsidR="007D3206">
        <w:rPr>
          <w:rFonts w:eastAsiaTheme="minorEastAsia"/>
          <w:sz w:val="22"/>
          <w:lang w:val="en-US"/>
        </w:rPr>
        <w:t>3</w:t>
      </w:r>
      <w:r>
        <w:rPr>
          <w:rFonts w:eastAsiaTheme="minorEastAsia"/>
          <w:sz w:val="22"/>
          <w:lang w:val="en-US"/>
        </w:rPr>
        <w:t>: Option 2 for PSFCH occasion determination in scheme 2</w:t>
      </w:r>
    </w:p>
    <w:tbl>
      <w:tblPr>
        <w:tblStyle w:val="afc"/>
        <w:tblW w:w="0" w:type="auto"/>
        <w:tblLook w:val="04A0" w:firstRow="1" w:lastRow="0" w:firstColumn="1" w:lastColumn="0" w:noHBand="0" w:noVBand="1"/>
      </w:tblPr>
      <w:tblGrid>
        <w:gridCol w:w="9962"/>
      </w:tblGrid>
      <w:tr w:rsidR="00A27AD9" w14:paraId="06A66FBF" w14:textId="77777777" w:rsidTr="008E0D58">
        <w:tc>
          <w:tcPr>
            <w:tcW w:w="9962" w:type="dxa"/>
          </w:tcPr>
          <w:p w14:paraId="6F33163A" w14:textId="77777777" w:rsidR="00A27AD9" w:rsidRPr="00196B09" w:rsidRDefault="00A27AD9" w:rsidP="00A27AD9">
            <w:pPr>
              <w:spacing w:after="0"/>
              <w:rPr>
                <w:rFonts w:ascii="Times" w:eastAsia="Batang" w:hAnsi="Times" w:cs="Times"/>
                <w:b/>
                <w:bCs/>
                <w:sz w:val="20"/>
                <w:highlight w:val="green"/>
                <w:lang w:eastAsia="x-none"/>
              </w:rPr>
            </w:pPr>
            <w:r w:rsidRPr="00196B09">
              <w:rPr>
                <w:rFonts w:ascii="Times" w:eastAsia="Batang" w:hAnsi="Times" w:cs="Times"/>
                <w:b/>
                <w:bCs/>
                <w:sz w:val="20"/>
                <w:highlight w:val="green"/>
                <w:lang w:eastAsia="x-none"/>
              </w:rPr>
              <w:lastRenderedPageBreak/>
              <w:t>Agreement</w:t>
            </w:r>
          </w:p>
          <w:p w14:paraId="15E8A1A3" w14:textId="77777777" w:rsidR="00A27AD9" w:rsidRPr="00196B09" w:rsidRDefault="00A27AD9" w:rsidP="00A27AD9">
            <w:pPr>
              <w:spacing w:after="0"/>
              <w:jc w:val="both"/>
              <w:rPr>
                <w:rFonts w:ascii="Times" w:eastAsia="Batang" w:hAnsi="Times" w:cs="Times"/>
                <w:sz w:val="20"/>
                <w:lang w:eastAsia="en-US"/>
              </w:rPr>
            </w:pPr>
            <w:r w:rsidRPr="00196B09">
              <w:rPr>
                <w:rFonts w:ascii="Times" w:eastAsia="Batang" w:hAnsi="Times" w:cs="Times"/>
                <w:sz w:val="20"/>
                <w:lang w:eastAsia="en-US"/>
              </w:rPr>
              <w:t>For allocating PSFCH resources in Scheme 2, at least following can be (pre)configured separately from those for SL HARQ-ACK feedback.</w:t>
            </w:r>
          </w:p>
          <w:p w14:paraId="188DB9B7" w14:textId="77777777" w:rsidR="00A27AD9" w:rsidRPr="00196B09" w:rsidRDefault="00A27AD9" w:rsidP="00A27AD9">
            <w:pPr>
              <w:numPr>
                <w:ilvl w:val="0"/>
                <w:numId w:val="18"/>
              </w:numPr>
              <w:spacing w:after="0"/>
              <w:jc w:val="both"/>
              <w:rPr>
                <w:rFonts w:ascii="Times" w:eastAsia="Batang" w:hAnsi="Times" w:cs="Times"/>
                <w:sz w:val="20"/>
                <w:lang w:eastAsia="en-US"/>
              </w:rPr>
            </w:pPr>
            <w:r w:rsidRPr="00196B09">
              <w:rPr>
                <w:rFonts w:ascii="Times" w:eastAsia="Batang" w:hAnsi="Times" w:cs="Times"/>
                <w:sz w:val="20"/>
                <w:lang w:eastAsia="en-US"/>
              </w:rPr>
              <w:t>Set of PRBs for PSFCH transmission/reception (</w:t>
            </w:r>
            <w:proofErr w:type="spellStart"/>
            <w:r w:rsidRPr="00196B09">
              <w:rPr>
                <w:rFonts w:ascii="Times" w:eastAsia="Batang" w:hAnsi="Times" w:cs="Times"/>
                <w:sz w:val="20"/>
                <w:lang w:eastAsia="en-US"/>
              </w:rPr>
              <w:t>sl</w:t>
            </w:r>
            <w:proofErr w:type="spellEnd"/>
            <w:r w:rsidRPr="00196B09">
              <w:rPr>
                <w:rFonts w:ascii="Times" w:eastAsia="Batang" w:hAnsi="Times" w:cs="Times"/>
                <w:sz w:val="20"/>
                <w:lang w:eastAsia="en-US"/>
              </w:rPr>
              <w:t xml:space="preserve">-PSFCH-RB-Set) </w:t>
            </w:r>
          </w:p>
          <w:p w14:paraId="101A709C" w14:textId="77777777" w:rsidR="00A27AD9" w:rsidRPr="00196B09" w:rsidRDefault="00A27AD9" w:rsidP="00A27AD9">
            <w:pPr>
              <w:spacing w:after="0"/>
              <w:rPr>
                <w:rFonts w:ascii="Times" w:eastAsia="Batang" w:hAnsi="Times" w:cs="Times"/>
                <w:b/>
                <w:bCs/>
                <w:sz w:val="20"/>
                <w:highlight w:val="green"/>
                <w:lang w:eastAsia="x-none"/>
              </w:rPr>
            </w:pPr>
            <w:r w:rsidRPr="00196B09">
              <w:rPr>
                <w:rFonts w:ascii="Times" w:eastAsia="Batang" w:hAnsi="Times" w:cs="Times"/>
                <w:b/>
                <w:bCs/>
                <w:sz w:val="20"/>
                <w:highlight w:val="green"/>
                <w:lang w:eastAsia="x-none"/>
              </w:rPr>
              <w:t>Agreement</w:t>
            </w:r>
          </w:p>
          <w:p w14:paraId="615EBCF4" w14:textId="77777777" w:rsidR="00A27AD9" w:rsidRPr="00196B09" w:rsidRDefault="00A27AD9" w:rsidP="00A27AD9">
            <w:pPr>
              <w:spacing w:after="0"/>
              <w:jc w:val="both"/>
              <w:rPr>
                <w:rFonts w:ascii="Times" w:eastAsia="Batang" w:hAnsi="Times" w:cs="Times"/>
                <w:sz w:val="20"/>
                <w:lang w:eastAsia="en-US"/>
              </w:rPr>
            </w:pPr>
            <w:r w:rsidRPr="00196B09">
              <w:rPr>
                <w:rFonts w:ascii="Times" w:eastAsia="Batang" w:hAnsi="Times" w:cs="Times"/>
                <w:sz w:val="20"/>
                <w:lang w:eastAsia="en-US"/>
              </w:rPr>
              <w:t xml:space="preserve">For Scheme 2, </w:t>
            </w:r>
          </w:p>
          <w:p w14:paraId="0A83C3E5" w14:textId="77777777" w:rsidR="00A27AD9" w:rsidRPr="00196B09" w:rsidRDefault="00A27AD9" w:rsidP="00A27AD9">
            <w:pPr>
              <w:numPr>
                <w:ilvl w:val="0"/>
                <w:numId w:val="18"/>
              </w:numPr>
              <w:spacing w:after="0"/>
              <w:jc w:val="both"/>
              <w:rPr>
                <w:rFonts w:ascii="Times" w:eastAsia="Batang" w:hAnsi="Times" w:cs="Times"/>
                <w:sz w:val="20"/>
                <w:lang w:eastAsia="en-US"/>
              </w:rPr>
            </w:pPr>
            <w:r w:rsidRPr="00196B09">
              <w:rPr>
                <w:rFonts w:ascii="Times" w:eastAsia="Batang" w:hAnsi="Times" w:cs="Times"/>
                <w:sz w:val="20"/>
                <w:lang w:eastAsia="en-US"/>
              </w:rPr>
              <w:t>Index of a PSFCH resource for inter-UE coordination information transmission is determined in the same way according to Rel-16 TS 38.213 Section 16.3 with at least following modification</w:t>
            </w:r>
          </w:p>
          <w:p w14:paraId="7BFEE734" w14:textId="77777777" w:rsidR="00A27AD9" w:rsidRPr="00196B09" w:rsidRDefault="00A27AD9" w:rsidP="00A27AD9">
            <w:pPr>
              <w:numPr>
                <w:ilvl w:val="1"/>
                <w:numId w:val="22"/>
              </w:numPr>
              <w:spacing w:after="0"/>
              <w:jc w:val="both"/>
              <w:rPr>
                <w:rFonts w:ascii="Times" w:eastAsia="Batang" w:hAnsi="Times" w:cs="Times"/>
                <w:sz w:val="20"/>
                <w:lang w:eastAsia="en-US"/>
              </w:rPr>
            </w:pPr>
            <w:r w:rsidRPr="00196B09">
              <w:rPr>
                <w:rFonts w:ascii="Times" w:eastAsia="Batang" w:hAnsi="Times" w:cs="Times"/>
                <w:sz w:val="20"/>
                <w:lang w:eastAsia="en-US"/>
              </w:rPr>
              <w:t xml:space="preserve">P_ID is </w:t>
            </w:r>
            <w:r w:rsidRPr="00196B09">
              <w:rPr>
                <w:rFonts w:ascii="Times" w:eastAsia="Malgun Gothic" w:hAnsi="Times" w:cs="Times"/>
                <w:sz w:val="20"/>
                <w:lang w:eastAsia="en-US"/>
              </w:rPr>
              <w:t>L1-Source ID indicated by UE-B’s SCI</w:t>
            </w:r>
          </w:p>
          <w:p w14:paraId="7CF8ACE0" w14:textId="77777777" w:rsidR="00A27AD9" w:rsidRPr="00196B09" w:rsidRDefault="00A27AD9" w:rsidP="00A27AD9">
            <w:pPr>
              <w:numPr>
                <w:ilvl w:val="1"/>
                <w:numId w:val="22"/>
              </w:numPr>
              <w:spacing w:after="0"/>
              <w:jc w:val="both"/>
              <w:rPr>
                <w:rFonts w:ascii="Times" w:eastAsia="Batang" w:hAnsi="Times" w:cs="Times"/>
                <w:sz w:val="20"/>
                <w:lang w:eastAsia="en-US"/>
              </w:rPr>
            </w:pPr>
            <w:r w:rsidRPr="00196B09">
              <w:rPr>
                <w:rFonts w:ascii="Times" w:eastAsia="Batang" w:hAnsi="Times" w:cs="Times"/>
                <w:sz w:val="20"/>
                <w:lang w:eastAsia="en-US"/>
              </w:rPr>
              <w:t>M_ID is 0</w:t>
            </w:r>
          </w:p>
          <w:p w14:paraId="6B0CF84C" w14:textId="77777777" w:rsidR="00A27AD9" w:rsidRPr="00196B09" w:rsidRDefault="00A27AD9" w:rsidP="00A27AD9">
            <w:pPr>
              <w:numPr>
                <w:ilvl w:val="0"/>
                <w:numId w:val="18"/>
              </w:numPr>
              <w:spacing w:after="0"/>
              <w:jc w:val="both"/>
              <w:rPr>
                <w:rFonts w:ascii="Times" w:eastAsia="Batang" w:hAnsi="Times" w:cs="Times"/>
                <w:sz w:val="20"/>
                <w:lang w:eastAsia="en-US"/>
              </w:rPr>
            </w:pPr>
            <w:r w:rsidRPr="00196B09">
              <w:rPr>
                <w:rFonts w:ascii="Times" w:eastAsia="Batang" w:hAnsi="Times" w:cs="Times"/>
                <w:sz w:val="20"/>
                <w:lang w:eastAsia="en-US"/>
              </w:rPr>
              <w:t xml:space="preserve">FFS: How to set </w:t>
            </w:r>
            <w:proofErr w:type="spellStart"/>
            <w:r w:rsidRPr="00196B09">
              <w:rPr>
                <w:rFonts w:ascii="Times" w:eastAsia="Batang" w:hAnsi="Times" w:cs="Times"/>
                <w:sz w:val="20"/>
                <w:lang w:eastAsia="en-US"/>
              </w:rPr>
              <w:t>m_CS</w:t>
            </w:r>
            <w:proofErr w:type="spellEnd"/>
          </w:p>
          <w:p w14:paraId="6B9E5D3D" w14:textId="77777777" w:rsidR="00A27AD9" w:rsidRPr="00196B09" w:rsidRDefault="00A27AD9" w:rsidP="00A27AD9">
            <w:pPr>
              <w:numPr>
                <w:ilvl w:val="0"/>
                <w:numId w:val="18"/>
              </w:numPr>
              <w:spacing w:after="0"/>
              <w:jc w:val="both"/>
              <w:rPr>
                <w:rFonts w:ascii="Times" w:eastAsia="Batang" w:hAnsi="Times" w:cs="Times"/>
                <w:sz w:val="20"/>
                <w:lang w:eastAsia="en-US"/>
              </w:rPr>
            </w:pPr>
            <w:r w:rsidRPr="00196B09">
              <w:rPr>
                <w:rFonts w:ascii="Times" w:eastAsia="Batang" w:hAnsi="Times" w:cs="Times"/>
                <w:sz w:val="20"/>
                <w:lang w:eastAsia="en-US"/>
              </w:rPr>
              <w:t>FFS: How to set m_0</w:t>
            </w:r>
          </w:p>
          <w:p w14:paraId="3A2DE86A" w14:textId="77777777" w:rsidR="00A27AD9" w:rsidRDefault="00A27AD9" w:rsidP="00A27AD9">
            <w:pPr>
              <w:numPr>
                <w:ilvl w:val="0"/>
                <w:numId w:val="18"/>
              </w:numPr>
              <w:spacing w:after="0"/>
              <w:jc w:val="both"/>
              <w:rPr>
                <w:rFonts w:ascii="Times" w:eastAsia="Batang" w:hAnsi="Times" w:cs="Times"/>
                <w:sz w:val="20"/>
                <w:lang w:eastAsia="en-US"/>
              </w:rPr>
            </w:pPr>
            <w:r w:rsidRPr="00196B09">
              <w:rPr>
                <w:rFonts w:ascii="Times" w:eastAsia="Batang" w:hAnsi="Times" w:cs="Times"/>
                <w:sz w:val="20"/>
                <w:lang w:eastAsia="en-US"/>
              </w:rPr>
              <w:t>FFS: Whether M_ID can be (pre)configured</w:t>
            </w:r>
          </w:p>
          <w:p w14:paraId="61136AA4" w14:textId="77777777" w:rsidR="00A27AD9" w:rsidRPr="00A27AD9" w:rsidRDefault="00A27AD9" w:rsidP="00A27AD9">
            <w:pPr>
              <w:spacing w:after="0"/>
              <w:rPr>
                <w:rFonts w:ascii="Times" w:eastAsia="Batang" w:hAnsi="Times" w:cs="Times"/>
                <w:color w:val="1F497D"/>
                <w:sz w:val="20"/>
                <w:lang w:eastAsia="ko-KR"/>
              </w:rPr>
            </w:pPr>
            <w:r w:rsidRPr="00A27AD9">
              <w:rPr>
                <w:rFonts w:ascii="Times" w:eastAsia="Batang" w:hAnsi="Times" w:cs="Times"/>
                <w:b/>
                <w:bCs/>
                <w:sz w:val="20"/>
                <w:lang w:eastAsia="en-US"/>
              </w:rPr>
              <w:t>Conclusion</w:t>
            </w:r>
          </w:p>
          <w:p w14:paraId="40EF0F0A" w14:textId="77777777" w:rsidR="00A27AD9" w:rsidRPr="00A27AD9" w:rsidRDefault="00A27AD9" w:rsidP="00A27AD9">
            <w:pPr>
              <w:spacing w:after="0"/>
              <w:rPr>
                <w:rFonts w:ascii="Times" w:eastAsia="Batang" w:hAnsi="Times" w:cs="Times"/>
                <w:iCs/>
                <w:sz w:val="20"/>
                <w:lang w:eastAsia="ko-KR"/>
              </w:rPr>
            </w:pPr>
            <w:r w:rsidRPr="00A27AD9">
              <w:rPr>
                <w:rFonts w:ascii="Times" w:eastAsia="Batang" w:hAnsi="Times" w:cs="Times"/>
                <w:iCs/>
                <w:sz w:val="20"/>
                <w:lang w:eastAsia="x-none"/>
              </w:rPr>
              <w:t>For Scheme 2, the values of the following parameters are the same as those for SL HARQ-ACK feedback in the same resource pool</w:t>
            </w:r>
          </w:p>
          <w:p w14:paraId="2E20B6F8" w14:textId="77777777" w:rsidR="00A27AD9" w:rsidRPr="00A27AD9" w:rsidRDefault="00A27AD9" w:rsidP="00A27AD9">
            <w:pPr>
              <w:numPr>
                <w:ilvl w:val="0"/>
                <w:numId w:val="32"/>
              </w:numPr>
              <w:spacing w:after="0"/>
              <w:rPr>
                <w:rFonts w:ascii="Times" w:eastAsia="Batang" w:hAnsi="Times" w:cs="Times"/>
                <w:iCs/>
                <w:sz w:val="20"/>
              </w:rPr>
            </w:pPr>
            <w:r w:rsidRPr="00A27AD9">
              <w:rPr>
                <w:rFonts w:ascii="Times" w:eastAsia="Batang" w:hAnsi="Times" w:cs="Times"/>
                <w:iCs/>
                <w:sz w:val="20"/>
                <w:lang w:eastAsia="x-none"/>
              </w:rPr>
              <w:t>Period of PSFCH resources (</w:t>
            </w:r>
            <w:proofErr w:type="spellStart"/>
            <w:r w:rsidRPr="00A27AD9">
              <w:rPr>
                <w:rFonts w:ascii="Times" w:eastAsia="Batang" w:hAnsi="Times" w:cs="Times"/>
                <w:iCs/>
                <w:sz w:val="20"/>
                <w:lang w:eastAsia="x-none"/>
              </w:rPr>
              <w:t>sl</w:t>
            </w:r>
            <w:proofErr w:type="spellEnd"/>
            <w:r w:rsidRPr="00A27AD9">
              <w:rPr>
                <w:rFonts w:ascii="Times" w:eastAsia="Batang" w:hAnsi="Times" w:cs="Times"/>
                <w:iCs/>
                <w:sz w:val="20"/>
                <w:lang w:eastAsia="x-none"/>
              </w:rPr>
              <w:t>-PSFCH-Period)</w:t>
            </w:r>
          </w:p>
          <w:p w14:paraId="0FDB52CA" w14:textId="77777777" w:rsidR="00220C13" w:rsidRPr="00220C13" w:rsidRDefault="00A27AD9" w:rsidP="00220C13">
            <w:pPr>
              <w:numPr>
                <w:ilvl w:val="0"/>
                <w:numId w:val="32"/>
              </w:numPr>
              <w:spacing w:after="0"/>
              <w:rPr>
                <w:rFonts w:ascii="Times" w:eastAsia="Batang" w:hAnsi="Times" w:cs="Times"/>
                <w:sz w:val="20"/>
                <w:lang w:eastAsia="en-US"/>
              </w:rPr>
            </w:pPr>
            <w:r w:rsidRPr="00A27AD9">
              <w:rPr>
                <w:rFonts w:ascii="Times" w:eastAsia="Batang" w:hAnsi="Times" w:cs="Times"/>
                <w:iCs/>
                <w:sz w:val="20"/>
                <w:lang w:eastAsia="x-none"/>
              </w:rPr>
              <w:t>Number of cyclic shift pairs used for a PSFCH transmission that can be multiplexed in a PRB (</w:t>
            </w:r>
            <w:proofErr w:type="spellStart"/>
            <w:r w:rsidRPr="00A27AD9">
              <w:rPr>
                <w:rFonts w:ascii="Times" w:eastAsia="Batang" w:hAnsi="Times" w:cs="Times"/>
                <w:iCs/>
                <w:sz w:val="20"/>
                <w:lang w:eastAsia="x-none"/>
              </w:rPr>
              <w:t>sl</w:t>
            </w:r>
            <w:proofErr w:type="spellEnd"/>
            <w:r w:rsidRPr="00A27AD9">
              <w:rPr>
                <w:rFonts w:ascii="Times" w:eastAsia="Batang" w:hAnsi="Times" w:cs="Times"/>
                <w:iCs/>
                <w:sz w:val="20"/>
                <w:lang w:eastAsia="x-none"/>
              </w:rPr>
              <w:t>-</w:t>
            </w:r>
            <w:proofErr w:type="spellStart"/>
            <w:r w:rsidRPr="00A27AD9">
              <w:rPr>
                <w:rFonts w:ascii="Times" w:eastAsia="Batang" w:hAnsi="Times" w:cs="Times"/>
                <w:iCs/>
                <w:sz w:val="20"/>
                <w:lang w:eastAsia="x-none"/>
              </w:rPr>
              <w:t>NumMuxCS</w:t>
            </w:r>
            <w:proofErr w:type="spellEnd"/>
            <w:r w:rsidRPr="00A27AD9">
              <w:rPr>
                <w:rFonts w:ascii="Times" w:eastAsia="Batang" w:hAnsi="Times" w:cs="Times"/>
                <w:iCs/>
                <w:sz w:val="20"/>
                <w:lang w:eastAsia="x-none"/>
              </w:rPr>
              <w:t>-Pair)</w:t>
            </w:r>
          </w:p>
          <w:p w14:paraId="356BE113" w14:textId="20203D45" w:rsidR="00A27AD9" w:rsidRPr="00196B09" w:rsidRDefault="00A27AD9" w:rsidP="00220C13">
            <w:pPr>
              <w:numPr>
                <w:ilvl w:val="0"/>
                <w:numId w:val="32"/>
              </w:numPr>
              <w:spacing w:after="0"/>
              <w:rPr>
                <w:rFonts w:ascii="Times" w:eastAsia="Batang" w:hAnsi="Times" w:cs="Times"/>
                <w:sz w:val="20"/>
                <w:lang w:eastAsia="en-US"/>
              </w:rPr>
            </w:pPr>
            <w:r w:rsidRPr="00A27AD9">
              <w:rPr>
                <w:rFonts w:ascii="Times" w:eastAsia="Batang" w:hAnsi="Times" w:cs="Times"/>
                <w:iCs/>
                <w:sz w:val="20"/>
                <w:lang w:eastAsia="en-US"/>
              </w:rPr>
              <w:t>Number of PSFCH resources available for multiplexing information in a PSFCH transmission (</w:t>
            </w:r>
            <w:proofErr w:type="spellStart"/>
            <w:r w:rsidRPr="00A27AD9">
              <w:rPr>
                <w:rFonts w:ascii="Times" w:eastAsia="Batang" w:hAnsi="Times" w:cs="Times"/>
                <w:iCs/>
                <w:sz w:val="20"/>
                <w:lang w:eastAsia="en-US"/>
              </w:rPr>
              <w:t>sl</w:t>
            </w:r>
            <w:proofErr w:type="spellEnd"/>
            <w:r w:rsidRPr="00A27AD9">
              <w:rPr>
                <w:rFonts w:ascii="Times" w:eastAsia="Batang" w:hAnsi="Times" w:cs="Times"/>
                <w:iCs/>
                <w:sz w:val="20"/>
                <w:lang w:eastAsia="en-US"/>
              </w:rPr>
              <w:t>-PSFCH-</w:t>
            </w:r>
            <w:proofErr w:type="spellStart"/>
            <w:r w:rsidRPr="00A27AD9">
              <w:rPr>
                <w:rFonts w:ascii="Times" w:eastAsia="Batang" w:hAnsi="Times" w:cs="Times"/>
                <w:iCs/>
                <w:sz w:val="20"/>
                <w:lang w:eastAsia="en-US"/>
              </w:rPr>
              <w:t>CandidateResourceType</w:t>
            </w:r>
            <w:proofErr w:type="spellEnd"/>
            <w:r w:rsidRPr="00A27AD9">
              <w:rPr>
                <w:rFonts w:ascii="Times" w:eastAsia="Batang" w:hAnsi="Times" w:cs="Times"/>
                <w:iCs/>
                <w:sz w:val="20"/>
                <w:lang w:eastAsia="en-US"/>
              </w:rPr>
              <w:t>)</w:t>
            </w:r>
          </w:p>
        </w:tc>
      </w:tr>
    </w:tbl>
    <w:p w14:paraId="3A199DB2" w14:textId="338A8E6D" w:rsidR="00A27AD9" w:rsidRDefault="00A27AD9" w:rsidP="00A27AD9">
      <w:pPr>
        <w:spacing w:beforeLines="50" w:before="120" w:afterLines="50" w:after="120"/>
        <w:jc w:val="both"/>
        <w:rPr>
          <w:rFonts w:eastAsiaTheme="minorEastAsia"/>
          <w:iCs/>
          <w:sz w:val="22"/>
          <w:lang w:val="en-US"/>
        </w:rPr>
      </w:pPr>
      <w:r>
        <w:rPr>
          <w:rFonts w:eastAsiaTheme="minorEastAsia"/>
          <w:iCs/>
          <w:sz w:val="22"/>
          <w:lang w:val="en-US"/>
        </w:rPr>
        <w:t xml:space="preserve">At the </w:t>
      </w:r>
      <w:r w:rsidR="00534183">
        <w:rPr>
          <w:rFonts w:eastAsiaTheme="minorEastAsia"/>
          <w:iCs/>
          <w:sz w:val="22"/>
          <w:lang w:val="en-US"/>
        </w:rPr>
        <w:t>previous</w:t>
      </w:r>
      <w:r>
        <w:rPr>
          <w:rFonts w:eastAsiaTheme="minorEastAsia"/>
          <w:iCs/>
          <w:sz w:val="22"/>
          <w:lang w:val="en-US"/>
        </w:rPr>
        <w:t xml:space="preserve"> meeting</w:t>
      </w:r>
      <w:r w:rsidR="00534183">
        <w:rPr>
          <w:rFonts w:eastAsiaTheme="minorEastAsia"/>
          <w:iCs/>
          <w:sz w:val="22"/>
          <w:lang w:val="en-US"/>
        </w:rPr>
        <w:t>s</w:t>
      </w:r>
      <w:r>
        <w:rPr>
          <w:rFonts w:eastAsiaTheme="minorEastAsia"/>
          <w:iCs/>
          <w:sz w:val="22"/>
          <w:lang w:val="en-US"/>
        </w:rPr>
        <w:t>, detail</w:t>
      </w:r>
      <w:r w:rsidR="00534183">
        <w:rPr>
          <w:rFonts w:eastAsiaTheme="minorEastAsia"/>
          <w:iCs/>
          <w:sz w:val="22"/>
          <w:lang w:val="en-US"/>
        </w:rPr>
        <w:t xml:space="preserve">ed parameters </w:t>
      </w:r>
      <w:r>
        <w:rPr>
          <w:rFonts w:eastAsiaTheme="minorEastAsia"/>
          <w:iCs/>
          <w:sz w:val="22"/>
          <w:lang w:val="en-US"/>
        </w:rPr>
        <w:t xml:space="preserve">of PSFCH for scheme 2 were agreed. How to set </w:t>
      </w:r>
      <w:proofErr w:type="spellStart"/>
      <w:r>
        <w:rPr>
          <w:rFonts w:eastAsiaTheme="minorEastAsia"/>
          <w:iCs/>
          <w:sz w:val="22"/>
          <w:lang w:val="en-US"/>
        </w:rPr>
        <w:t>m_CS</w:t>
      </w:r>
      <w:proofErr w:type="spellEnd"/>
      <w:r>
        <w:rPr>
          <w:rFonts w:eastAsiaTheme="minorEastAsia"/>
          <w:iCs/>
          <w:sz w:val="22"/>
          <w:lang w:val="en-US"/>
        </w:rPr>
        <w:t xml:space="preserve"> and m_0 is the remaining issue.</w:t>
      </w:r>
    </w:p>
    <w:p w14:paraId="03C38F0F" w14:textId="13A5CFD9" w:rsidR="00A27AD9" w:rsidRDefault="00A27AD9" w:rsidP="00A27AD9">
      <w:pPr>
        <w:spacing w:beforeLines="50" w:before="120" w:afterLines="50" w:after="120"/>
        <w:jc w:val="both"/>
        <w:rPr>
          <w:rFonts w:eastAsiaTheme="minorEastAsia"/>
          <w:iCs/>
          <w:sz w:val="22"/>
        </w:rPr>
      </w:pPr>
      <w:r>
        <w:rPr>
          <w:rFonts w:eastAsiaTheme="minorEastAsia"/>
          <w:iCs/>
          <w:sz w:val="22"/>
          <w:lang w:val="en-US"/>
        </w:rPr>
        <w:t>Regarding m_0, in Rel-16, each</w:t>
      </w:r>
      <w:r w:rsidRPr="007537A1">
        <w:rPr>
          <w:rFonts w:eastAsiaTheme="minorEastAsia"/>
          <w:iCs/>
          <w:sz w:val="22"/>
        </w:rPr>
        <w:t xml:space="preserve"> PSFCH resource index is associated with one of available m_0 values.</w:t>
      </w:r>
      <w:r>
        <w:rPr>
          <w:rFonts w:eastAsiaTheme="minorEastAsia"/>
          <w:iCs/>
          <w:sz w:val="22"/>
        </w:rPr>
        <w:t xml:space="preserve"> Which m_0 is used is determined based on which PSSCH resource was used and which UE transmitted on the PSSCH resource. We do not see </w:t>
      </w:r>
      <w:r w:rsidR="00A92639">
        <w:rPr>
          <w:rFonts w:eastAsiaTheme="minorEastAsia"/>
          <w:iCs/>
          <w:sz w:val="22"/>
        </w:rPr>
        <w:t xml:space="preserve">strong </w:t>
      </w:r>
      <w:r>
        <w:rPr>
          <w:rFonts w:eastAsiaTheme="minorEastAsia"/>
          <w:iCs/>
          <w:sz w:val="22"/>
        </w:rPr>
        <w:t xml:space="preserve">motivation </w:t>
      </w:r>
      <w:r w:rsidRPr="00A04A01">
        <w:rPr>
          <w:rFonts w:eastAsiaTheme="minorEastAsia"/>
          <w:iCs/>
          <w:sz w:val="22"/>
        </w:rPr>
        <w:t>to change this mechanism</w:t>
      </w:r>
      <w:r>
        <w:rPr>
          <w:rFonts w:eastAsiaTheme="minorEastAsia"/>
          <w:iCs/>
          <w:sz w:val="22"/>
        </w:rPr>
        <w:t>, so no enhancement should be agreed.</w:t>
      </w:r>
      <w:r w:rsidR="00534183">
        <w:rPr>
          <w:rFonts w:eastAsiaTheme="minorEastAsia"/>
          <w:iCs/>
          <w:sz w:val="22"/>
        </w:rPr>
        <w:t xml:space="preserve"> One argument to change the Rel-16 mechanism might be for the purpose of CDM between PSFCH for scheme 2 and PSFCH for HARQ feedback. However, FDM (with larger </w:t>
      </w:r>
      <m:oMath>
        <m:sSubSup>
          <m:sSubSupPr>
            <m:ctrlPr>
              <w:rPr>
                <w:rFonts w:ascii="Cambria Math" w:eastAsiaTheme="minorEastAsia" w:hAnsi="Cambria Math"/>
                <w:iCs/>
                <w:sz w:val="22"/>
              </w:rPr>
            </m:ctrlPr>
          </m:sSubSupPr>
          <m:e>
            <m:r>
              <w:rPr>
                <w:rFonts w:ascii="Cambria Math" w:eastAsiaTheme="minorEastAsia" w:hAnsi="Cambria Math"/>
                <w:sz w:val="22"/>
              </w:rPr>
              <m:t>N</m:t>
            </m:r>
          </m:e>
          <m:sub>
            <m:r>
              <w:rPr>
                <w:rFonts w:ascii="Cambria Math" w:eastAsiaTheme="minorEastAsia" w:hAnsi="Cambria Math"/>
                <w:sz w:val="22"/>
              </w:rPr>
              <m:t>CS</m:t>
            </m:r>
          </m:sub>
          <m:sup>
            <m:r>
              <w:rPr>
                <w:rFonts w:ascii="Cambria Math" w:eastAsiaTheme="minorEastAsia" w:hAnsi="Cambria Math"/>
                <w:sz w:val="22"/>
              </w:rPr>
              <m:t>PSFCH</m:t>
            </m:r>
          </m:sup>
        </m:sSubSup>
      </m:oMath>
      <w:r w:rsidR="00534183">
        <w:rPr>
          <w:rFonts w:eastAsiaTheme="minorEastAsia"/>
          <w:iCs/>
          <w:sz w:val="22"/>
        </w:rPr>
        <w:t xml:space="preserve"> if necessary) is possible </w:t>
      </w:r>
      <w:r w:rsidR="000B39FF">
        <w:rPr>
          <w:rFonts w:eastAsiaTheme="minorEastAsia"/>
          <w:iCs/>
          <w:sz w:val="22"/>
        </w:rPr>
        <w:t xml:space="preserve">by using </w:t>
      </w:r>
      <w:proofErr w:type="spellStart"/>
      <w:r w:rsidR="000B39FF" w:rsidRPr="00196B09">
        <w:rPr>
          <w:rFonts w:ascii="Times" w:eastAsia="Batang" w:hAnsi="Times" w:cs="Times"/>
          <w:sz w:val="20"/>
          <w:lang w:eastAsia="en-US"/>
        </w:rPr>
        <w:t>sl</w:t>
      </w:r>
      <w:proofErr w:type="spellEnd"/>
      <w:r w:rsidR="000B39FF" w:rsidRPr="00196B09">
        <w:rPr>
          <w:rFonts w:ascii="Times" w:eastAsia="Batang" w:hAnsi="Times" w:cs="Times"/>
          <w:sz w:val="20"/>
          <w:lang w:eastAsia="en-US"/>
        </w:rPr>
        <w:t>-PSFCH-RB-Set</w:t>
      </w:r>
      <w:r w:rsidR="000B39FF" w:rsidRPr="000B39FF">
        <w:rPr>
          <w:rFonts w:eastAsiaTheme="minorEastAsia"/>
          <w:iCs/>
          <w:sz w:val="22"/>
        </w:rPr>
        <w:t xml:space="preserve"> </w:t>
      </w:r>
      <w:r w:rsidR="000B39FF">
        <w:rPr>
          <w:rFonts w:eastAsiaTheme="minorEastAsia"/>
          <w:iCs/>
          <w:sz w:val="22"/>
        </w:rPr>
        <w:t xml:space="preserve">and </w:t>
      </w:r>
      <w:r w:rsidR="000B39FF" w:rsidRPr="000B39FF">
        <w:rPr>
          <w:rFonts w:eastAsiaTheme="minorEastAsia"/>
          <w:iCs/>
          <w:sz w:val="22"/>
        </w:rPr>
        <w:t>rbSetPSFCHScheme2</w:t>
      </w:r>
      <w:r w:rsidR="000B39FF">
        <w:rPr>
          <w:rFonts w:eastAsiaTheme="minorEastAsia"/>
          <w:iCs/>
          <w:sz w:val="22"/>
        </w:rPr>
        <w:t>. There would be no motivation to use CDM rather than FDM.</w:t>
      </w:r>
    </w:p>
    <w:p w14:paraId="0053DA51" w14:textId="55DBA16C" w:rsidR="00A27AD9" w:rsidRDefault="00A27AD9" w:rsidP="00A27AD9">
      <w:pPr>
        <w:spacing w:beforeLines="50" w:before="120" w:afterLines="50" w:after="120"/>
        <w:jc w:val="both"/>
        <w:rPr>
          <w:rFonts w:eastAsiaTheme="minorEastAsia"/>
          <w:iCs/>
          <w:sz w:val="22"/>
          <w:lang w:val="en-US"/>
        </w:rPr>
      </w:pPr>
      <w:r>
        <w:rPr>
          <w:rFonts w:eastAsiaTheme="minorEastAsia"/>
          <w:iCs/>
          <w:sz w:val="22"/>
        </w:rPr>
        <w:t xml:space="preserve">Regarding </w:t>
      </w:r>
      <w:proofErr w:type="spellStart"/>
      <w:r>
        <w:rPr>
          <w:rFonts w:eastAsiaTheme="minorEastAsia"/>
          <w:iCs/>
          <w:sz w:val="22"/>
        </w:rPr>
        <w:t>m_CS</w:t>
      </w:r>
      <w:proofErr w:type="spellEnd"/>
      <w:r>
        <w:rPr>
          <w:rFonts w:eastAsiaTheme="minorEastAsia"/>
          <w:iCs/>
          <w:sz w:val="22"/>
        </w:rPr>
        <w:t xml:space="preserve">, </w:t>
      </w:r>
      <w:r w:rsidR="000B39FF">
        <w:rPr>
          <w:rFonts w:eastAsiaTheme="minorEastAsia"/>
          <w:iCs/>
          <w:sz w:val="22"/>
        </w:rPr>
        <w:t xml:space="preserve">although </w:t>
      </w:r>
      <w:r>
        <w:rPr>
          <w:rFonts w:eastAsiaTheme="minorEastAsia"/>
          <w:iCs/>
          <w:sz w:val="22"/>
        </w:rPr>
        <w:t>we think that d</w:t>
      </w:r>
      <w:r w:rsidRPr="00A04A01">
        <w:rPr>
          <w:rFonts w:eastAsiaTheme="minorEastAsia"/>
          <w:iCs/>
          <w:sz w:val="22"/>
        </w:rPr>
        <w:t xml:space="preserve">ifferent </w:t>
      </w:r>
      <w:proofErr w:type="spellStart"/>
      <w:r w:rsidRPr="00A04A01">
        <w:rPr>
          <w:rFonts w:eastAsiaTheme="minorEastAsia"/>
          <w:iCs/>
          <w:sz w:val="22"/>
        </w:rPr>
        <w:t>m_CS</w:t>
      </w:r>
      <w:proofErr w:type="spellEnd"/>
      <w:r w:rsidRPr="00A04A01">
        <w:rPr>
          <w:rFonts w:eastAsiaTheme="minorEastAsia"/>
          <w:iCs/>
          <w:sz w:val="22"/>
        </w:rPr>
        <w:t xml:space="preserve"> value is beneficial to differentiate between condition 2-A-1 and condition 2-A-2 </w:t>
      </w:r>
      <w:r w:rsidR="000B39FF">
        <w:rPr>
          <w:rFonts w:eastAsiaTheme="minorEastAsia"/>
          <w:iCs/>
          <w:sz w:val="22"/>
        </w:rPr>
        <w:t>for different UE-B’s behaviours, the differentiation would not be essential</w:t>
      </w:r>
      <w:r>
        <w:rPr>
          <w:rFonts w:eastAsiaTheme="minorEastAsia"/>
          <w:iCs/>
          <w:sz w:val="22"/>
        </w:rPr>
        <w:t xml:space="preserve">. </w:t>
      </w:r>
      <w:r w:rsidR="000B39FF">
        <w:rPr>
          <w:rFonts w:eastAsiaTheme="minorEastAsia"/>
          <w:iCs/>
          <w:sz w:val="22"/>
        </w:rPr>
        <w:t xml:space="preserve">To conclude Rel-17 SL, we accept </w:t>
      </w:r>
      <w:proofErr w:type="spellStart"/>
      <w:r w:rsidR="000B39FF">
        <w:rPr>
          <w:rFonts w:eastAsiaTheme="minorEastAsia"/>
          <w:iCs/>
          <w:sz w:val="22"/>
        </w:rPr>
        <w:t>m_CS</w:t>
      </w:r>
      <w:proofErr w:type="spellEnd"/>
      <w:r w:rsidR="000B39FF">
        <w:rPr>
          <w:rFonts w:eastAsiaTheme="minorEastAsia"/>
          <w:iCs/>
          <w:sz w:val="22"/>
        </w:rPr>
        <w:t xml:space="preserve"> = 0.</w:t>
      </w:r>
    </w:p>
    <w:p w14:paraId="25B084D5" w14:textId="4AD8CF7A" w:rsidR="00696A96" w:rsidRPr="00E71A6C" w:rsidRDefault="00696A96" w:rsidP="00696A96">
      <w:pPr>
        <w:spacing w:before="50" w:afterLines="50" w:after="120"/>
        <w:jc w:val="both"/>
        <w:rPr>
          <w:rFonts w:eastAsiaTheme="minorEastAsia"/>
          <w:b/>
          <w:sz w:val="22"/>
          <w:u w:val="single"/>
          <w:lang w:val="en-US"/>
        </w:rPr>
      </w:pPr>
      <w:r w:rsidRPr="00E71A6C">
        <w:rPr>
          <w:rFonts w:eastAsiaTheme="minorEastAsia"/>
          <w:b/>
          <w:sz w:val="22"/>
          <w:u w:val="single"/>
          <w:lang w:val="en-US"/>
        </w:rPr>
        <w:t>Proposal</w:t>
      </w:r>
      <w:r>
        <w:rPr>
          <w:rFonts w:eastAsiaTheme="minorEastAsia"/>
          <w:b/>
          <w:sz w:val="22"/>
          <w:u w:val="single"/>
          <w:lang w:val="en-US"/>
        </w:rPr>
        <w:t xml:space="preserve"> </w:t>
      </w:r>
      <w:r w:rsidR="007D3206">
        <w:rPr>
          <w:rFonts w:eastAsiaTheme="minorEastAsia"/>
          <w:b/>
          <w:sz w:val="22"/>
          <w:u w:val="single"/>
          <w:lang w:val="en-US"/>
        </w:rPr>
        <w:t>13</w:t>
      </w:r>
      <w:r w:rsidRPr="00E71A6C">
        <w:rPr>
          <w:rFonts w:eastAsiaTheme="minorEastAsia"/>
          <w:b/>
          <w:sz w:val="22"/>
          <w:u w:val="single"/>
          <w:lang w:val="en-US"/>
        </w:rPr>
        <w:t>:</w:t>
      </w:r>
    </w:p>
    <w:p w14:paraId="7FE4AC1A" w14:textId="77777777" w:rsidR="00696A96" w:rsidRPr="00E71A6C" w:rsidRDefault="00696A96" w:rsidP="00696A96">
      <w:pPr>
        <w:numPr>
          <w:ilvl w:val="0"/>
          <w:numId w:val="9"/>
        </w:numPr>
        <w:spacing w:before="50" w:afterLines="50" w:after="120"/>
        <w:jc w:val="both"/>
        <w:rPr>
          <w:rFonts w:eastAsiaTheme="minorEastAsia"/>
          <w:i/>
          <w:sz w:val="22"/>
          <w:lang w:val="en-US"/>
        </w:rPr>
      </w:pPr>
      <w:r>
        <w:rPr>
          <w:rFonts w:eastAsiaTheme="minorEastAsia"/>
          <w:i/>
          <w:sz w:val="22"/>
          <w:lang w:val="en-US"/>
        </w:rPr>
        <w:t>For PSFCH in scheme 2</w:t>
      </w:r>
      <w:r w:rsidRPr="00E71A6C">
        <w:rPr>
          <w:rFonts w:eastAsiaTheme="minorEastAsia"/>
          <w:i/>
          <w:sz w:val="22"/>
          <w:lang w:val="en-US"/>
        </w:rPr>
        <w:t>,</w:t>
      </w:r>
    </w:p>
    <w:p w14:paraId="02AB61A7" w14:textId="77777777" w:rsidR="00696A96" w:rsidRDefault="00696A96" w:rsidP="00696A96">
      <w:pPr>
        <w:numPr>
          <w:ilvl w:val="1"/>
          <w:numId w:val="9"/>
        </w:numPr>
        <w:spacing w:before="50" w:afterLines="50" w:after="120"/>
        <w:jc w:val="both"/>
        <w:rPr>
          <w:rFonts w:eastAsiaTheme="minorEastAsia"/>
          <w:i/>
          <w:sz w:val="22"/>
          <w:lang w:val="en-US"/>
        </w:rPr>
      </w:pPr>
      <w:r w:rsidRPr="009B6DAD">
        <w:rPr>
          <w:rFonts w:eastAsiaTheme="minorEastAsia"/>
          <w:i/>
          <w:sz w:val="22"/>
          <w:lang w:val="en-US"/>
        </w:rPr>
        <w:t>m_0 is determined as in Rel-16.</w:t>
      </w:r>
    </w:p>
    <w:p w14:paraId="03CDEF0E" w14:textId="7EC97119" w:rsidR="00696A96" w:rsidRPr="009B6DAD" w:rsidRDefault="00696A96" w:rsidP="00696A96">
      <w:pPr>
        <w:numPr>
          <w:ilvl w:val="1"/>
          <w:numId w:val="9"/>
        </w:numPr>
        <w:spacing w:before="50" w:afterLines="50" w:after="120"/>
        <w:jc w:val="both"/>
        <w:rPr>
          <w:rFonts w:eastAsiaTheme="minorEastAsia"/>
          <w:i/>
          <w:sz w:val="22"/>
          <w:lang w:val="en-US"/>
        </w:rPr>
      </w:pPr>
      <w:proofErr w:type="spellStart"/>
      <w:r w:rsidRPr="009B6DAD">
        <w:rPr>
          <w:rFonts w:eastAsiaTheme="minorEastAsia"/>
          <w:i/>
          <w:sz w:val="22"/>
          <w:lang w:val="en-US"/>
        </w:rPr>
        <w:t>m_CS</w:t>
      </w:r>
      <w:proofErr w:type="spellEnd"/>
      <w:r w:rsidRPr="009B6DAD">
        <w:rPr>
          <w:rFonts w:eastAsiaTheme="minorEastAsia"/>
          <w:i/>
          <w:sz w:val="22"/>
          <w:lang w:val="en-US"/>
        </w:rPr>
        <w:t xml:space="preserve"> is 0</w:t>
      </w:r>
      <w:r>
        <w:rPr>
          <w:rFonts w:eastAsiaTheme="minorEastAsia"/>
          <w:i/>
          <w:sz w:val="22"/>
        </w:rPr>
        <w:t>.</w:t>
      </w:r>
    </w:p>
    <w:p w14:paraId="697A392E" w14:textId="77777777" w:rsidR="00696A96" w:rsidRDefault="00696A96" w:rsidP="009D6C52">
      <w:pPr>
        <w:spacing w:beforeLines="50" w:before="120" w:afterLines="50" w:after="120"/>
        <w:jc w:val="both"/>
        <w:rPr>
          <w:rFonts w:eastAsiaTheme="minorEastAsia"/>
          <w:iCs/>
          <w:sz w:val="22"/>
          <w:lang w:val="en-US"/>
        </w:rPr>
      </w:pPr>
    </w:p>
    <w:p w14:paraId="267B42C0" w14:textId="7623610F" w:rsidR="00ED098C" w:rsidRPr="00E71A6C" w:rsidRDefault="00ED098C" w:rsidP="00ED098C">
      <w:pPr>
        <w:keepNext/>
        <w:numPr>
          <w:ilvl w:val="2"/>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Priority value of PSFCH for scheme 2</w:t>
      </w:r>
    </w:p>
    <w:p w14:paraId="312CC5B2" w14:textId="5B3FE770" w:rsidR="009D6C52" w:rsidRDefault="0072537A" w:rsidP="009D6C52">
      <w:pPr>
        <w:spacing w:beforeLines="50" w:before="120" w:afterLines="50" w:after="120"/>
        <w:jc w:val="both"/>
        <w:rPr>
          <w:rFonts w:eastAsiaTheme="minorEastAsia"/>
          <w:iCs/>
          <w:sz w:val="22"/>
          <w:lang w:val="en-US"/>
        </w:rPr>
      </w:pPr>
      <w:r>
        <w:rPr>
          <w:rFonts w:eastAsiaTheme="minorEastAsia"/>
          <w:iCs/>
          <w:sz w:val="22"/>
          <w:lang w:val="en-US"/>
        </w:rPr>
        <w:t xml:space="preserve">For PSFCH TX/RX of collision indication, </w:t>
      </w:r>
      <w:r w:rsidR="00C2689F">
        <w:rPr>
          <w:rFonts w:eastAsiaTheme="minorEastAsia"/>
          <w:iCs/>
          <w:sz w:val="22"/>
          <w:lang w:val="en-US"/>
        </w:rPr>
        <w:t>still priority value to perform prioritization is unclear. We think it should be discussed separately between UE-A side and UE-B side.</w:t>
      </w:r>
    </w:p>
    <w:p w14:paraId="3D9E9458" w14:textId="4D943EBC" w:rsidR="00C2689F" w:rsidRDefault="00C2689F" w:rsidP="009D6C52">
      <w:pPr>
        <w:spacing w:beforeLines="50" w:before="120" w:afterLines="50" w:after="120"/>
        <w:jc w:val="both"/>
        <w:rPr>
          <w:rFonts w:eastAsiaTheme="minorEastAsia"/>
          <w:iCs/>
          <w:sz w:val="22"/>
          <w:lang w:val="en-US"/>
        </w:rPr>
      </w:pPr>
      <w:r>
        <w:rPr>
          <w:rFonts w:eastAsiaTheme="minorEastAsia"/>
          <w:iCs/>
          <w:sz w:val="22"/>
          <w:lang w:val="en-US"/>
        </w:rPr>
        <w:t xml:space="preserve">At UE-A, the operation priority should be determined based on both SCIs indicating </w:t>
      </w:r>
      <w:r w:rsidR="0039435C">
        <w:rPr>
          <w:rFonts w:eastAsiaTheme="minorEastAsia"/>
          <w:iCs/>
          <w:sz w:val="22"/>
          <w:lang w:val="en-US"/>
        </w:rPr>
        <w:t>the</w:t>
      </w:r>
      <w:r>
        <w:rPr>
          <w:rFonts w:eastAsiaTheme="minorEastAsia"/>
          <w:iCs/>
          <w:sz w:val="22"/>
          <w:lang w:val="en-US"/>
        </w:rPr>
        <w:t xml:space="preserve"> collided resource. In scheme 2, one situation is that UE-A transmits a collision indication to UE-B reserving with lower priority in order to protect the transmission with higher priority. </w:t>
      </w:r>
      <w:r w:rsidR="0039435C">
        <w:rPr>
          <w:rFonts w:eastAsiaTheme="minorEastAsia"/>
          <w:iCs/>
          <w:sz w:val="22"/>
          <w:lang w:val="en-US"/>
        </w:rPr>
        <w:t>This means that the collision indication is associated with the transmission with higher priority. Therefore, higher priority between UE-B’s SCI and other UE’s SCI reserving the collided resource is the most reasonable choice</w:t>
      </w:r>
      <w:r w:rsidR="003233C0">
        <w:rPr>
          <w:rFonts w:eastAsiaTheme="minorEastAsia"/>
          <w:iCs/>
          <w:sz w:val="22"/>
          <w:lang w:val="en-US"/>
        </w:rPr>
        <w:t xml:space="preserve"> as priority of the collision indication</w:t>
      </w:r>
      <w:r w:rsidR="0039435C">
        <w:rPr>
          <w:rFonts w:eastAsiaTheme="minorEastAsia"/>
          <w:iCs/>
          <w:sz w:val="22"/>
          <w:lang w:val="en-US"/>
        </w:rPr>
        <w:t>. Using priority of UE-B’s SCI is not appropriate mechanism.</w:t>
      </w:r>
    </w:p>
    <w:p w14:paraId="49F814B4" w14:textId="02C57C8B" w:rsidR="00C2689F" w:rsidRDefault="0039435C" w:rsidP="009D6C52">
      <w:pPr>
        <w:spacing w:beforeLines="50" w:before="120" w:afterLines="50" w:after="120"/>
        <w:jc w:val="both"/>
        <w:rPr>
          <w:rFonts w:eastAsiaTheme="minorEastAsia"/>
          <w:iCs/>
          <w:sz w:val="22"/>
          <w:lang w:val="en-US"/>
        </w:rPr>
      </w:pPr>
      <w:r>
        <w:rPr>
          <w:rFonts w:eastAsiaTheme="minorEastAsia"/>
          <w:iCs/>
          <w:sz w:val="22"/>
          <w:lang w:val="en-US"/>
        </w:rPr>
        <w:t>At UE-B, ideally the same mechanism as above at UE-A should be adopted. However, UE-B does not know priority value of other UE’s SCI reserving the collided resource. In practical, there is no choice other than priority value of UE-B’s SCI.</w:t>
      </w:r>
      <w:r w:rsidR="003233C0">
        <w:rPr>
          <w:rFonts w:eastAsiaTheme="minorEastAsia"/>
          <w:iCs/>
          <w:sz w:val="22"/>
          <w:lang w:val="en-US"/>
        </w:rPr>
        <w:t xml:space="preserve"> Some mechanism to inform the priority from UE-A to UE-B would be impossible at this late stage.</w:t>
      </w:r>
    </w:p>
    <w:p w14:paraId="5E20EE29" w14:textId="4049FE03" w:rsidR="00873E29" w:rsidRPr="00E71A6C" w:rsidRDefault="00873E29" w:rsidP="00873E29">
      <w:pPr>
        <w:spacing w:before="50" w:afterLines="50" w:after="120"/>
        <w:jc w:val="both"/>
        <w:rPr>
          <w:rFonts w:eastAsiaTheme="minorEastAsia"/>
          <w:b/>
          <w:sz w:val="22"/>
          <w:u w:val="single"/>
          <w:lang w:val="en-US"/>
        </w:rPr>
      </w:pPr>
      <w:r w:rsidRPr="00E71A6C">
        <w:rPr>
          <w:rFonts w:eastAsiaTheme="minorEastAsia"/>
          <w:b/>
          <w:sz w:val="22"/>
          <w:u w:val="single"/>
          <w:lang w:val="en-US"/>
        </w:rPr>
        <w:lastRenderedPageBreak/>
        <w:t>Proposal</w:t>
      </w:r>
      <w:r>
        <w:rPr>
          <w:rFonts w:eastAsiaTheme="minorEastAsia"/>
          <w:b/>
          <w:sz w:val="22"/>
          <w:u w:val="single"/>
          <w:lang w:val="en-US"/>
        </w:rPr>
        <w:t xml:space="preserve"> </w:t>
      </w:r>
      <w:r w:rsidR="007D3206">
        <w:rPr>
          <w:rFonts w:eastAsiaTheme="minorEastAsia"/>
          <w:b/>
          <w:sz w:val="22"/>
          <w:u w:val="single"/>
          <w:lang w:val="en-US"/>
        </w:rPr>
        <w:t>14</w:t>
      </w:r>
      <w:r w:rsidRPr="00E71A6C">
        <w:rPr>
          <w:rFonts w:eastAsiaTheme="minorEastAsia"/>
          <w:b/>
          <w:sz w:val="22"/>
          <w:u w:val="single"/>
          <w:lang w:val="en-US"/>
        </w:rPr>
        <w:t>:</w:t>
      </w:r>
    </w:p>
    <w:p w14:paraId="305D87EB" w14:textId="77777777" w:rsidR="00873E29" w:rsidRPr="00E71A6C" w:rsidRDefault="00873E29" w:rsidP="00873E29">
      <w:pPr>
        <w:numPr>
          <w:ilvl w:val="0"/>
          <w:numId w:val="9"/>
        </w:numPr>
        <w:spacing w:before="50" w:afterLines="50" w:after="120"/>
        <w:jc w:val="both"/>
        <w:rPr>
          <w:rFonts w:eastAsiaTheme="minorEastAsia"/>
          <w:i/>
          <w:sz w:val="22"/>
          <w:lang w:val="en-US"/>
        </w:rPr>
      </w:pPr>
      <w:r>
        <w:rPr>
          <w:rFonts w:eastAsiaTheme="minorEastAsia"/>
          <w:i/>
          <w:sz w:val="22"/>
          <w:lang w:val="en-US"/>
        </w:rPr>
        <w:t>For PSFCH in scheme 2</w:t>
      </w:r>
      <w:r w:rsidRPr="00E71A6C">
        <w:rPr>
          <w:rFonts w:eastAsiaTheme="minorEastAsia"/>
          <w:i/>
          <w:sz w:val="22"/>
          <w:lang w:val="en-US"/>
        </w:rPr>
        <w:t>,</w:t>
      </w:r>
    </w:p>
    <w:p w14:paraId="5911E47E" w14:textId="6BCD9E79" w:rsidR="00873E29" w:rsidRDefault="00873E29" w:rsidP="00873E29">
      <w:pPr>
        <w:numPr>
          <w:ilvl w:val="1"/>
          <w:numId w:val="9"/>
        </w:numPr>
        <w:spacing w:before="50" w:afterLines="50" w:after="120"/>
        <w:jc w:val="both"/>
        <w:rPr>
          <w:rFonts w:eastAsiaTheme="minorEastAsia"/>
          <w:i/>
          <w:sz w:val="22"/>
          <w:lang w:val="en-US"/>
        </w:rPr>
      </w:pPr>
      <w:r>
        <w:rPr>
          <w:rFonts w:eastAsiaTheme="minorEastAsia"/>
          <w:i/>
          <w:sz w:val="22"/>
          <w:lang w:val="en-US"/>
        </w:rPr>
        <w:t>Higher priority between UE-B’s SCI and other UE’s SCI reserving the collided resource is used as the priority of the PSFCH TX at UE-A.</w:t>
      </w:r>
    </w:p>
    <w:p w14:paraId="4A457880" w14:textId="36484EE6" w:rsidR="00873E29" w:rsidRPr="009B6DAD" w:rsidRDefault="00873E29" w:rsidP="00873E29">
      <w:pPr>
        <w:numPr>
          <w:ilvl w:val="1"/>
          <w:numId w:val="9"/>
        </w:numPr>
        <w:spacing w:before="50" w:afterLines="50" w:after="120"/>
        <w:jc w:val="both"/>
        <w:rPr>
          <w:rFonts w:eastAsiaTheme="minorEastAsia"/>
          <w:i/>
          <w:sz w:val="22"/>
          <w:lang w:val="en-US"/>
        </w:rPr>
      </w:pPr>
      <w:r>
        <w:rPr>
          <w:rFonts w:eastAsiaTheme="minorEastAsia"/>
          <w:i/>
          <w:sz w:val="22"/>
          <w:lang w:val="en-US"/>
        </w:rPr>
        <w:t>Priority in UE-B’s SCI is used as the priority of the PSFCH RX at UE-B.</w:t>
      </w:r>
    </w:p>
    <w:p w14:paraId="27B17853" w14:textId="77777777" w:rsidR="00873E29" w:rsidRDefault="00873E29" w:rsidP="009D6C52">
      <w:pPr>
        <w:spacing w:beforeLines="50" w:before="120" w:afterLines="50" w:after="120"/>
        <w:jc w:val="both"/>
        <w:rPr>
          <w:rFonts w:eastAsiaTheme="minorEastAsia"/>
          <w:iCs/>
          <w:sz w:val="22"/>
          <w:lang w:val="en-US"/>
        </w:rPr>
      </w:pPr>
    </w:p>
    <w:p w14:paraId="2D2CEF68" w14:textId="2A18202E" w:rsidR="00ED098C" w:rsidRPr="00E71A6C" w:rsidRDefault="00ED098C" w:rsidP="00ED098C">
      <w:pPr>
        <w:keepNext/>
        <w:numPr>
          <w:ilvl w:val="2"/>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Prioritization between PSFCH for scheme 2 and PSFCH for HARQ feedback</w:t>
      </w:r>
    </w:p>
    <w:tbl>
      <w:tblPr>
        <w:tblStyle w:val="afc"/>
        <w:tblW w:w="0" w:type="auto"/>
        <w:tblLook w:val="04A0" w:firstRow="1" w:lastRow="0" w:firstColumn="1" w:lastColumn="0" w:noHBand="0" w:noVBand="1"/>
      </w:tblPr>
      <w:tblGrid>
        <w:gridCol w:w="9962"/>
      </w:tblGrid>
      <w:tr w:rsidR="00506D89" w14:paraId="0FEC24F3" w14:textId="77777777" w:rsidTr="00506D89">
        <w:tc>
          <w:tcPr>
            <w:tcW w:w="9962" w:type="dxa"/>
          </w:tcPr>
          <w:p w14:paraId="655C9C86" w14:textId="77777777" w:rsidR="00476ED1" w:rsidRPr="00476ED1" w:rsidRDefault="00476ED1" w:rsidP="00476ED1">
            <w:pPr>
              <w:spacing w:after="0"/>
              <w:rPr>
                <w:rFonts w:ascii="Times" w:eastAsia="Malgun Gothic" w:hAnsi="Times" w:cs="Times"/>
                <w:sz w:val="20"/>
                <w:highlight w:val="green"/>
                <w:lang w:val="en-US"/>
              </w:rPr>
            </w:pPr>
            <w:r w:rsidRPr="00476ED1">
              <w:rPr>
                <w:rFonts w:ascii="Times" w:eastAsia="Batang" w:hAnsi="Times" w:cs="Times"/>
                <w:b/>
                <w:bCs/>
                <w:sz w:val="20"/>
                <w:highlight w:val="green"/>
                <w:lang w:eastAsia="en-US"/>
              </w:rPr>
              <w:t>Agreement</w:t>
            </w:r>
          </w:p>
          <w:p w14:paraId="4213E2AF" w14:textId="5A7612A0" w:rsidR="00506D89" w:rsidRPr="00476ED1" w:rsidRDefault="00476ED1" w:rsidP="00476ED1">
            <w:pPr>
              <w:spacing w:after="0"/>
              <w:rPr>
                <w:rFonts w:ascii="Times" w:eastAsia="Batang" w:hAnsi="Times" w:cs="Times"/>
                <w:iCs/>
                <w:sz w:val="20"/>
                <w:lang w:eastAsia="ko-KR"/>
              </w:rPr>
            </w:pPr>
            <w:r w:rsidRPr="00476ED1">
              <w:rPr>
                <w:rFonts w:ascii="Times" w:eastAsia="Batang" w:hAnsi="Times" w:cs="Times"/>
                <w:iCs/>
                <w:sz w:val="20"/>
                <w:lang w:eastAsia="x-none"/>
              </w:rPr>
              <w:t>When PSFCH TX/RX for Scheme 2 is overlapping with LTE SL TX/RX and/or UL in a UE, reuse prioritization rule as specified in TS 38.213 Section 16.2.4.1 and 16.2.4.3.1.</w:t>
            </w:r>
          </w:p>
        </w:tc>
      </w:tr>
    </w:tbl>
    <w:p w14:paraId="4C1FD5CB" w14:textId="39C2BC1F" w:rsidR="009D6C52" w:rsidRDefault="00335584" w:rsidP="009D6C52">
      <w:pPr>
        <w:spacing w:beforeLines="50" w:before="120" w:afterLines="50" w:after="120"/>
        <w:jc w:val="both"/>
        <w:rPr>
          <w:rFonts w:eastAsiaTheme="minorEastAsia"/>
          <w:iCs/>
          <w:sz w:val="22"/>
          <w:lang w:val="en-US"/>
        </w:rPr>
      </w:pPr>
      <w:r>
        <w:rPr>
          <w:rFonts w:eastAsiaTheme="minorEastAsia"/>
          <w:iCs/>
          <w:sz w:val="22"/>
          <w:lang w:val="en-US"/>
        </w:rPr>
        <w:t>At the last meeting, prioritization between PSFCH TX/RX for scheme 2 and LTE SL or UL was concluded as above. Prioritization between PSFCH TX/RX for scheme 2 and PSFCH TX/RX for HARQ feedback is still under discussion.</w:t>
      </w:r>
    </w:p>
    <w:p w14:paraId="7EB7D0A4" w14:textId="461095DC" w:rsidR="00335584" w:rsidRDefault="00335584" w:rsidP="009D6C52">
      <w:pPr>
        <w:spacing w:beforeLines="50" w:before="120" w:afterLines="50" w:after="120"/>
        <w:jc w:val="both"/>
        <w:rPr>
          <w:rFonts w:eastAsiaTheme="minorEastAsia"/>
          <w:iCs/>
          <w:sz w:val="22"/>
        </w:rPr>
      </w:pPr>
      <w:r>
        <w:rPr>
          <w:rFonts w:eastAsiaTheme="minorEastAsia"/>
          <w:iCs/>
          <w:sz w:val="22"/>
          <w:lang w:val="en-US"/>
        </w:rPr>
        <w:t xml:space="preserve">In our view, the following two alternatives are possible and </w:t>
      </w:r>
      <w:r>
        <w:rPr>
          <w:rFonts w:eastAsiaTheme="minorEastAsia"/>
          <w:iCs/>
          <w:sz w:val="22"/>
        </w:rPr>
        <w:t>e</w:t>
      </w:r>
      <w:r w:rsidRPr="00335584">
        <w:rPr>
          <w:rFonts w:eastAsiaTheme="minorEastAsia"/>
          <w:iCs/>
          <w:sz w:val="22"/>
        </w:rPr>
        <w:t>ither alternative from the following can work</w:t>
      </w:r>
      <w:r>
        <w:rPr>
          <w:rFonts w:eastAsiaTheme="minorEastAsia"/>
          <w:iCs/>
          <w:sz w:val="22"/>
        </w:rPr>
        <w:t xml:space="preserve">. </w:t>
      </w:r>
      <w:r w:rsidRPr="00335584">
        <w:rPr>
          <w:rFonts w:eastAsiaTheme="minorEastAsia"/>
          <w:iCs/>
          <w:sz w:val="22"/>
        </w:rPr>
        <w:t>In this case easier one would be better</w:t>
      </w:r>
      <w:r>
        <w:rPr>
          <w:rFonts w:eastAsiaTheme="minorEastAsia"/>
          <w:iCs/>
          <w:sz w:val="22"/>
        </w:rPr>
        <w:t xml:space="preserve"> and thus we propose to take Alt 1.</w:t>
      </w:r>
    </w:p>
    <w:p w14:paraId="6F79957E" w14:textId="77777777" w:rsidR="00335584" w:rsidRPr="00335584" w:rsidRDefault="00335584" w:rsidP="00335584">
      <w:pPr>
        <w:pStyle w:val="afe"/>
        <w:numPr>
          <w:ilvl w:val="0"/>
          <w:numId w:val="32"/>
        </w:numPr>
        <w:spacing w:beforeLines="50" w:before="120" w:afterLines="50" w:after="120"/>
        <w:ind w:leftChars="0"/>
        <w:jc w:val="both"/>
        <w:rPr>
          <w:rFonts w:eastAsiaTheme="minorEastAsia"/>
          <w:iCs/>
          <w:sz w:val="22"/>
          <w:lang w:val="en-US"/>
        </w:rPr>
      </w:pPr>
      <w:r w:rsidRPr="00335584">
        <w:rPr>
          <w:rFonts w:eastAsiaTheme="minorEastAsia"/>
          <w:iCs/>
          <w:sz w:val="22"/>
          <w:lang w:val="en-US"/>
        </w:rPr>
        <w:t>Alt 1: Reuse prioritization rule as specified in TS 38.213</w:t>
      </w:r>
    </w:p>
    <w:p w14:paraId="423239FC" w14:textId="26690646" w:rsidR="00335584" w:rsidRPr="00335584" w:rsidRDefault="00335584" w:rsidP="00335584">
      <w:pPr>
        <w:pStyle w:val="afe"/>
        <w:numPr>
          <w:ilvl w:val="0"/>
          <w:numId w:val="32"/>
        </w:numPr>
        <w:spacing w:beforeLines="50" w:before="120" w:afterLines="50" w:after="120"/>
        <w:ind w:leftChars="0"/>
        <w:jc w:val="both"/>
        <w:rPr>
          <w:rFonts w:eastAsiaTheme="minorEastAsia"/>
          <w:iCs/>
          <w:sz w:val="22"/>
          <w:lang w:val="en-US"/>
        </w:rPr>
      </w:pPr>
      <w:r w:rsidRPr="00335584">
        <w:rPr>
          <w:rFonts w:eastAsiaTheme="minorEastAsia"/>
          <w:iCs/>
          <w:sz w:val="22"/>
          <w:lang w:val="en-US"/>
        </w:rPr>
        <w:t>Alt 2: PSFCH TX/RX for scheme 2 is deprioritized than PSFCH TX/RX for HARQ feedback</w:t>
      </w:r>
    </w:p>
    <w:p w14:paraId="402023D1" w14:textId="5606348B" w:rsidR="00CB132F" w:rsidRPr="00E71A6C" w:rsidRDefault="00CB132F" w:rsidP="00CB132F">
      <w:pPr>
        <w:spacing w:before="50" w:afterLines="50" w:after="120"/>
        <w:jc w:val="both"/>
        <w:rPr>
          <w:rFonts w:eastAsiaTheme="minorEastAsia"/>
          <w:b/>
          <w:sz w:val="22"/>
          <w:u w:val="single"/>
          <w:lang w:val="en-US"/>
        </w:rPr>
      </w:pPr>
      <w:r w:rsidRPr="00E71A6C">
        <w:rPr>
          <w:rFonts w:eastAsiaTheme="minorEastAsia"/>
          <w:b/>
          <w:sz w:val="22"/>
          <w:u w:val="single"/>
          <w:lang w:val="en-US"/>
        </w:rPr>
        <w:t>Proposal</w:t>
      </w:r>
      <w:r w:rsidR="007D3206">
        <w:rPr>
          <w:rFonts w:eastAsiaTheme="minorEastAsia"/>
          <w:b/>
          <w:sz w:val="22"/>
          <w:u w:val="single"/>
          <w:lang w:val="en-US"/>
        </w:rPr>
        <w:t xml:space="preserve"> 15</w:t>
      </w:r>
      <w:r w:rsidRPr="00E71A6C">
        <w:rPr>
          <w:rFonts w:eastAsiaTheme="minorEastAsia"/>
          <w:b/>
          <w:sz w:val="22"/>
          <w:u w:val="single"/>
          <w:lang w:val="en-US"/>
        </w:rPr>
        <w:t>:</w:t>
      </w:r>
    </w:p>
    <w:p w14:paraId="2C0ADDAC" w14:textId="1794F443" w:rsidR="00CB132F" w:rsidRPr="00CB132F" w:rsidRDefault="00CB132F" w:rsidP="00CB132F">
      <w:pPr>
        <w:numPr>
          <w:ilvl w:val="0"/>
          <w:numId w:val="9"/>
        </w:numPr>
        <w:spacing w:before="50" w:afterLines="50" w:after="120"/>
        <w:jc w:val="both"/>
        <w:rPr>
          <w:rFonts w:eastAsiaTheme="minorEastAsia"/>
          <w:i/>
          <w:sz w:val="22"/>
          <w:lang w:val="en-US"/>
        </w:rPr>
      </w:pPr>
      <w:r>
        <w:rPr>
          <w:rFonts w:eastAsiaTheme="minorEastAsia"/>
          <w:i/>
          <w:sz w:val="22"/>
          <w:lang w:val="en-US"/>
        </w:rPr>
        <w:t xml:space="preserve">When </w:t>
      </w:r>
      <w:r w:rsidRPr="00CB132F">
        <w:rPr>
          <w:rFonts w:eastAsiaTheme="minorEastAsia"/>
          <w:i/>
          <w:sz w:val="22"/>
        </w:rPr>
        <w:t>PSFCH TX/RX for Scheme 2 overlaps with PSFCH TX/RX for HARQ feedback</w:t>
      </w:r>
      <w:r>
        <w:rPr>
          <w:rFonts w:eastAsiaTheme="minorEastAsia"/>
          <w:i/>
          <w:sz w:val="22"/>
        </w:rPr>
        <w:t>,</w:t>
      </w:r>
    </w:p>
    <w:p w14:paraId="486B6BC8" w14:textId="72DF23FF" w:rsidR="00CB132F" w:rsidRPr="00E71A6C" w:rsidRDefault="00CB132F" w:rsidP="00CB132F">
      <w:pPr>
        <w:numPr>
          <w:ilvl w:val="1"/>
          <w:numId w:val="9"/>
        </w:numPr>
        <w:spacing w:before="50" w:afterLines="50" w:after="120"/>
        <w:jc w:val="both"/>
        <w:rPr>
          <w:rFonts w:eastAsiaTheme="minorEastAsia"/>
          <w:i/>
          <w:sz w:val="22"/>
          <w:lang w:val="en-US"/>
        </w:rPr>
      </w:pPr>
      <w:r>
        <w:rPr>
          <w:rFonts w:eastAsiaTheme="minorEastAsia"/>
          <w:i/>
          <w:sz w:val="22"/>
        </w:rPr>
        <w:t>R</w:t>
      </w:r>
      <w:r w:rsidRPr="00CB132F">
        <w:rPr>
          <w:rFonts w:eastAsiaTheme="minorEastAsia"/>
          <w:i/>
          <w:sz w:val="22"/>
        </w:rPr>
        <w:t>euse prioritization rule as specified in TS 38.213</w:t>
      </w:r>
      <w:r>
        <w:rPr>
          <w:rFonts w:eastAsiaTheme="minorEastAsia"/>
          <w:i/>
          <w:sz w:val="22"/>
        </w:rPr>
        <w:t>.</w:t>
      </w:r>
    </w:p>
    <w:p w14:paraId="0FF3BB30" w14:textId="77777777" w:rsidR="00CB132F" w:rsidRDefault="00CB132F" w:rsidP="009D6C52">
      <w:pPr>
        <w:spacing w:beforeLines="50" w:before="120" w:afterLines="50" w:after="120"/>
        <w:jc w:val="both"/>
        <w:rPr>
          <w:rFonts w:eastAsiaTheme="minorEastAsia"/>
          <w:iCs/>
          <w:sz w:val="22"/>
          <w:lang w:val="en-US"/>
        </w:rPr>
      </w:pPr>
    </w:p>
    <w:p w14:paraId="011CFA4C" w14:textId="19089007" w:rsidR="00ED098C" w:rsidRPr="00E71A6C" w:rsidRDefault="00ED098C" w:rsidP="00ED098C">
      <w:pPr>
        <w:keepNext/>
        <w:numPr>
          <w:ilvl w:val="2"/>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Behavior of UE-B receiving a collision indication</w:t>
      </w:r>
    </w:p>
    <w:tbl>
      <w:tblPr>
        <w:tblStyle w:val="afc"/>
        <w:tblW w:w="0" w:type="auto"/>
        <w:tblLook w:val="04A0" w:firstRow="1" w:lastRow="0" w:firstColumn="1" w:lastColumn="0" w:noHBand="0" w:noVBand="1"/>
      </w:tblPr>
      <w:tblGrid>
        <w:gridCol w:w="9962"/>
      </w:tblGrid>
      <w:tr w:rsidR="00327B63" w:rsidRPr="00E71A6C" w14:paraId="2A818892" w14:textId="77777777" w:rsidTr="008E0D58">
        <w:tc>
          <w:tcPr>
            <w:tcW w:w="9962" w:type="dxa"/>
          </w:tcPr>
          <w:p w14:paraId="5AE5215C" w14:textId="77777777" w:rsidR="00327B63" w:rsidRPr="00E71A6C" w:rsidRDefault="00327B63" w:rsidP="008E0D58">
            <w:pPr>
              <w:spacing w:after="0"/>
              <w:rPr>
                <w:rFonts w:ascii="Times" w:eastAsia="Batang" w:hAnsi="Times" w:cs="Times"/>
                <w:b/>
                <w:bCs/>
                <w:sz w:val="18"/>
                <w:szCs w:val="24"/>
                <w:highlight w:val="green"/>
                <w:lang w:val="en-US" w:eastAsia="x-none"/>
              </w:rPr>
            </w:pPr>
            <w:r w:rsidRPr="00E71A6C">
              <w:rPr>
                <w:rFonts w:ascii="Times" w:eastAsia="Batang" w:hAnsi="Times" w:cs="Times"/>
                <w:b/>
                <w:bCs/>
                <w:sz w:val="18"/>
                <w:szCs w:val="24"/>
                <w:highlight w:val="green"/>
                <w:lang w:val="en-US" w:eastAsia="x-none"/>
              </w:rPr>
              <w:t>Agreement</w:t>
            </w:r>
          </w:p>
          <w:p w14:paraId="233DA908" w14:textId="77777777" w:rsidR="00327B63" w:rsidRPr="00E71A6C" w:rsidRDefault="00327B63" w:rsidP="008E0D58">
            <w:pPr>
              <w:spacing w:after="0"/>
              <w:jc w:val="both"/>
              <w:rPr>
                <w:rFonts w:ascii="Times" w:eastAsia="Malgun Gothic" w:hAnsi="Times" w:cs="Times"/>
                <w:sz w:val="18"/>
                <w:szCs w:val="22"/>
                <w:lang w:val="en-US" w:eastAsia="x-none"/>
              </w:rPr>
            </w:pPr>
            <w:r w:rsidRPr="00E71A6C">
              <w:rPr>
                <w:rFonts w:ascii="Times" w:eastAsia="Malgun Gothic" w:hAnsi="Times" w:cs="Times"/>
                <w:sz w:val="18"/>
                <w:szCs w:val="22"/>
                <w:lang w:val="en-US" w:eastAsia="x-none"/>
              </w:rPr>
              <w:t>In scheme 2, the following UE-B’s behavior in its resource (re)selection is supported when it receives inter-UE coordination information from UE-A:</w:t>
            </w:r>
          </w:p>
          <w:p w14:paraId="0F8A4CE2" w14:textId="77777777" w:rsidR="00327B63" w:rsidRPr="00E71A6C" w:rsidRDefault="00327B63" w:rsidP="00327B63">
            <w:pPr>
              <w:numPr>
                <w:ilvl w:val="0"/>
                <w:numId w:val="11"/>
              </w:numPr>
              <w:spacing w:after="0"/>
              <w:jc w:val="both"/>
              <w:rPr>
                <w:rFonts w:ascii="Times" w:eastAsia="Batang" w:hAnsi="Times" w:cs="Times"/>
                <w:color w:val="000000"/>
                <w:sz w:val="18"/>
                <w:lang w:val="en-US" w:eastAsia="en-US"/>
              </w:rPr>
            </w:pPr>
            <w:r w:rsidRPr="00E71A6C">
              <w:rPr>
                <w:rFonts w:ascii="Times" w:eastAsia="Batang" w:hAnsi="Times" w:cs="Times"/>
                <w:color w:val="000000"/>
                <w:sz w:val="18"/>
                <w:lang w:val="en-US" w:eastAsia="en-US"/>
              </w:rPr>
              <w:t>UE-B can determine resource(s) to be re-selected based on the received coordination information</w:t>
            </w:r>
          </w:p>
          <w:p w14:paraId="47B43DB0" w14:textId="77777777" w:rsidR="00327B63" w:rsidRPr="00E71A6C" w:rsidRDefault="00327B63" w:rsidP="00327B63">
            <w:pPr>
              <w:numPr>
                <w:ilvl w:val="1"/>
                <w:numId w:val="12"/>
              </w:numPr>
              <w:spacing w:after="0"/>
              <w:jc w:val="both"/>
              <w:rPr>
                <w:rFonts w:ascii="Times" w:eastAsia="Batang" w:hAnsi="Times" w:cs="Times"/>
                <w:color w:val="000000"/>
                <w:sz w:val="18"/>
                <w:lang w:val="en-US" w:eastAsia="en-US"/>
              </w:rPr>
            </w:pPr>
            <w:r w:rsidRPr="00E71A6C">
              <w:rPr>
                <w:rFonts w:ascii="Times" w:eastAsia="Batang" w:hAnsi="Times" w:cs="Times"/>
                <w:color w:val="000000"/>
                <w:sz w:val="18"/>
                <w:lang w:val="en-US" w:eastAsia="en-US"/>
              </w:rPr>
              <w:t>UE-B can reselect resource(s) reserved for its transmission when expected/potential resource conflict on the resource(s) is indicated</w:t>
            </w:r>
          </w:p>
          <w:p w14:paraId="68AF5CA1" w14:textId="77777777" w:rsidR="00327B63" w:rsidRPr="00E71A6C" w:rsidRDefault="00327B63" w:rsidP="00327B63">
            <w:pPr>
              <w:numPr>
                <w:ilvl w:val="2"/>
                <w:numId w:val="12"/>
              </w:numPr>
              <w:spacing w:after="0"/>
              <w:jc w:val="both"/>
              <w:rPr>
                <w:rFonts w:ascii="Times" w:eastAsia="Batang" w:hAnsi="Times" w:cs="Times"/>
                <w:color w:val="000000"/>
                <w:sz w:val="18"/>
                <w:lang w:val="en-US" w:eastAsia="en-US"/>
              </w:rPr>
            </w:pPr>
            <w:r w:rsidRPr="00E71A6C">
              <w:rPr>
                <w:rFonts w:ascii="Times" w:eastAsia="Batang" w:hAnsi="Times" w:cs="Times"/>
                <w:sz w:val="18"/>
                <w:szCs w:val="22"/>
                <w:lang w:val="en-US" w:eastAsia="en-US"/>
              </w:rPr>
              <w:t xml:space="preserve">FFS: </w:t>
            </w:r>
            <w:r w:rsidRPr="00E71A6C">
              <w:rPr>
                <w:rFonts w:ascii="Times" w:eastAsia="Malgun Gothic" w:hAnsi="Times" w:cs="Times"/>
                <w:sz w:val="18"/>
                <w:szCs w:val="22"/>
                <w:lang w:val="en-US" w:eastAsia="en-US"/>
              </w:rPr>
              <w:t xml:space="preserve">Other details (if any) </w:t>
            </w:r>
          </w:p>
        </w:tc>
      </w:tr>
    </w:tbl>
    <w:p w14:paraId="46611B16" w14:textId="52EC98A8" w:rsidR="00327B63" w:rsidRPr="00E71A6C" w:rsidRDefault="00327B63" w:rsidP="00327B63">
      <w:pPr>
        <w:spacing w:beforeLines="50" w:before="120" w:afterLines="50" w:after="120"/>
        <w:jc w:val="both"/>
        <w:rPr>
          <w:rFonts w:eastAsiaTheme="minorEastAsia"/>
          <w:iCs/>
          <w:sz w:val="22"/>
          <w:lang w:val="en-US"/>
        </w:rPr>
      </w:pPr>
      <w:r w:rsidRPr="00E71A6C">
        <w:rPr>
          <w:rFonts w:eastAsiaTheme="minorEastAsia"/>
          <w:iCs/>
          <w:sz w:val="22"/>
          <w:lang w:val="en-US"/>
        </w:rPr>
        <w:t xml:space="preserve">At the </w:t>
      </w:r>
      <w:r>
        <w:rPr>
          <w:rFonts w:eastAsiaTheme="minorEastAsia"/>
          <w:iCs/>
          <w:sz w:val="22"/>
          <w:lang w:val="en-US"/>
        </w:rPr>
        <w:t>previous</w:t>
      </w:r>
      <w:r w:rsidRPr="00E71A6C">
        <w:rPr>
          <w:rFonts w:eastAsiaTheme="minorEastAsia"/>
          <w:iCs/>
          <w:sz w:val="22"/>
          <w:lang w:val="en-US"/>
        </w:rPr>
        <w:t xml:space="preserve"> meeting, UE-B’s behavior after receiving collision indication was agreed: UE-B does resource reselection. One question on this behavior is whether resources corresponding to collision indication are still included in S</w:t>
      </w:r>
      <w:r w:rsidRPr="00E71A6C">
        <w:rPr>
          <w:rFonts w:eastAsiaTheme="minorEastAsia"/>
          <w:iCs/>
          <w:sz w:val="22"/>
          <w:vertAlign w:val="subscript"/>
          <w:lang w:val="en-US"/>
        </w:rPr>
        <w:t>A</w:t>
      </w:r>
      <w:r w:rsidRPr="00E71A6C">
        <w:rPr>
          <w:rFonts w:eastAsiaTheme="minorEastAsia"/>
          <w:iCs/>
          <w:sz w:val="22"/>
          <w:lang w:val="en-US"/>
        </w:rPr>
        <w:t xml:space="preserve"> at the reselection procedure. In our view, the resources should be excluded regardless of its own sensing results since the collision indication clearly means that the resources are unavailable at UE-A</w:t>
      </w:r>
      <w:r w:rsidR="0053484F">
        <w:rPr>
          <w:rFonts w:eastAsiaTheme="minorEastAsia"/>
          <w:iCs/>
          <w:sz w:val="22"/>
          <w:lang w:val="en-US"/>
        </w:rPr>
        <w:t xml:space="preserve"> side</w:t>
      </w:r>
      <w:r w:rsidRPr="00E71A6C">
        <w:rPr>
          <w:rFonts w:eastAsiaTheme="minorEastAsia"/>
          <w:iCs/>
          <w:sz w:val="22"/>
          <w:lang w:val="en-US"/>
        </w:rPr>
        <w:t>. Using the resources after receiving collision indication does not make any benefit. Therefore, we submit the following proposal.</w:t>
      </w:r>
    </w:p>
    <w:p w14:paraId="1E5F2B65" w14:textId="7C6AE3EE" w:rsidR="00CB132F" w:rsidRPr="00E71A6C" w:rsidRDefault="00CB132F" w:rsidP="00CB132F">
      <w:pPr>
        <w:spacing w:before="50" w:afterLines="50" w:after="120"/>
        <w:jc w:val="both"/>
        <w:rPr>
          <w:rFonts w:eastAsiaTheme="minorEastAsia"/>
          <w:b/>
          <w:sz w:val="22"/>
          <w:u w:val="single"/>
          <w:lang w:val="en-US"/>
        </w:rPr>
      </w:pPr>
      <w:bookmarkStart w:id="11" w:name="_GoBack"/>
      <w:r w:rsidRPr="00E71A6C">
        <w:rPr>
          <w:rFonts w:eastAsiaTheme="minorEastAsia"/>
          <w:b/>
          <w:sz w:val="22"/>
          <w:u w:val="single"/>
          <w:lang w:val="en-US"/>
        </w:rPr>
        <w:t>Proposal</w:t>
      </w:r>
      <w:r>
        <w:rPr>
          <w:rFonts w:eastAsiaTheme="minorEastAsia"/>
          <w:b/>
          <w:sz w:val="22"/>
          <w:u w:val="single"/>
          <w:lang w:val="en-US"/>
        </w:rPr>
        <w:t xml:space="preserve"> </w:t>
      </w:r>
      <w:r w:rsidR="007D3206">
        <w:rPr>
          <w:rFonts w:eastAsiaTheme="minorEastAsia"/>
          <w:b/>
          <w:sz w:val="22"/>
          <w:u w:val="single"/>
          <w:lang w:val="en-US"/>
        </w:rPr>
        <w:t>16</w:t>
      </w:r>
      <w:r w:rsidRPr="00E71A6C">
        <w:rPr>
          <w:rFonts w:eastAsiaTheme="minorEastAsia"/>
          <w:b/>
          <w:sz w:val="22"/>
          <w:u w:val="single"/>
          <w:lang w:val="en-US"/>
        </w:rPr>
        <w:t>:</w:t>
      </w:r>
    </w:p>
    <w:p w14:paraId="441096BC" w14:textId="4F982B5D" w:rsidR="00CB132F" w:rsidRPr="00CB132F" w:rsidRDefault="00CB132F" w:rsidP="00CB132F">
      <w:pPr>
        <w:numPr>
          <w:ilvl w:val="0"/>
          <w:numId w:val="9"/>
        </w:numPr>
        <w:spacing w:before="50" w:afterLines="50" w:after="120"/>
        <w:jc w:val="both"/>
        <w:rPr>
          <w:rFonts w:eastAsiaTheme="minorEastAsia"/>
          <w:i/>
          <w:sz w:val="22"/>
          <w:lang w:val="en-US"/>
        </w:rPr>
      </w:pPr>
      <w:r>
        <w:rPr>
          <w:rFonts w:eastAsiaTheme="minorEastAsia"/>
          <w:i/>
          <w:sz w:val="22"/>
          <w:lang w:val="en-US"/>
        </w:rPr>
        <w:t>When resource collision is indicated in IUC scheme 2 and UE-B performs resource reselection,</w:t>
      </w:r>
    </w:p>
    <w:p w14:paraId="4B738A5B" w14:textId="0C34D886" w:rsidR="00CB132F" w:rsidRPr="00CB132F" w:rsidRDefault="00CB132F" w:rsidP="00CB132F">
      <w:pPr>
        <w:numPr>
          <w:ilvl w:val="1"/>
          <w:numId w:val="9"/>
        </w:numPr>
        <w:spacing w:before="50" w:afterLines="50" w:after="120"/>
        <w:jc w:val="both"/>
        <w:rPr>
          <w:rFonts w:eastAsiaTheme="minorEastAsia"/>
          <w:i/>
          <w:sz w:val="22"/>
          <w:lang w:val="en-US"/>
        </w:rPr>
      </w:pPr>
      <w:r w:rsidRPr="00CB132F">
        <w:rPr>
          <w:rFonts w:eastAsiaTheme="minorEastAsia"/>
          <w:i/>
          <w:sz w:val="22"/>
        </w:rPr>
        <w:t xml:space="preserve">UE-B excludes the </w:t>
      </w:r>
      <w:r>
        <w:rPr>
          <w:rFonts w:eastAsiaTheme="minorEastAsia"/>
          <w:i/>
          <w:sz w:val="22"/>
        </w:rPr>
        <w:t xml:space="preserve">single-slot </w:t>
      </w:r>
      <w:r w:rsidRPr="00CB132F">
        <w:rPr>
          <w:rFonts w:eastAsiaTheme="minorEastAsia"/>
          <w:i/>
          <w:sz w:val="22"/>
        </w:rPr>
        <w:t>resources corresponding to the collision indication right before resource exclusion based on its own sensing results</w:t>
      </w:r>
      <w:r>
        <w:rPr>
          <w:rFonts w:eastAsiaTheme="minorEastAsia"/>
          <w:i/>
          <w:sz w:val="22"/>
        </w:rPr>
        <w:t>.</w:t>
      </w:r>
    </w:p>
    <w:p w14:paraId="6645BB62" w14:textId="2C1478E7" w:rsidR="00CB132F" w:rsidRPr="00E71A6C" w:rsidRDefault="00CB132F" w:rsidP="00CB132F">
      <w:pPr>
        <w:numPr>
          <w:ilvl w:val="1"/>
          <w:numId w:val="9"/>
        </w:numPr>
        <w:spacing w:before="50" w:afterLines="50" w:after="120"/>
        <w:jc w:val="both"/>
        <w:rPr>
          <w:rFonts w:eastAsiaTheme="minorEastAsia"/>
          <w:i/>
          <w:sz w:val="22"/>
          <w:lang w:val="en-US"/>
        </w:rPr>
      </w:pPr>
      <w:r>
        <w:rPr>
          <w:rFonts w:eastAsiaTheme="minorEastAsia"/>
          <w:i/>
          <w:sz w:val="22"/>
        </w:rPr>
        <w:t>PHY layer reports S_A</w:t>
      </w:r>
      <w:r w:rsidR="001409A0">
        <w:rPr>
          <w:rFonts w:eastAsiaTheme="minorEastAsia"/>
          <w:i/>
          <w:sz w:val="22"/>
        </w:rPr>
        <w:t xml:space="preserve"> with ‘resource conflict’</w:t>
      </w:r>
      <w:r>
        <w:rPr>
          <w:rFonts w:eastAsiaTheme="minorEastAsia"/>
          <w:i/>
          <w:sz w:val="22"/>
        </w:rPr>
        <w:t xml:space="preserve"> to MAC layer.</w:t>
      </w:r>
    </w:p>
    <w:bookmarkEnd w:id="11"/>
    <w:p w14:paraId="4928B2D0" w14:textId="13824941" w:rsidR="0021533F" w:rsidRPr="00E71A6C" w:rsidRDefault="0021533F" w:rsidP="007B7225">
      <w:pPr>
        <w:spacing w:beforeLines="50" w:before="120" w:afterLines="50" w:after="120"/>
        <w:jc w:val="both"/>
        <w:rPr>
          <w:rFonts w:eastAsiaTheme="minorEastAsia"/>
          <w:iCs/>
          <w:sz w:val="22"/>
          <w:lang w:val="en-US"/>
        </w:rPr>
      </w:pPr>
    </w:p>
    <w:p w14:paraId="72F5D085" w14:textId="23B40FD2" w:rsidR="00D5166A" w:rsidRPr="00E71A6C" w:rsidRDefault="00D5166A" w:rsidP="001A4CD7">
      <w:pPr>
        <w:pStyle w:val="1"/>
        <w:numPr>
          <w:ilvl w:val="0"/>
          <w:numId w:val="6"/>
        </w:numPr>
        <w:spacing w:after="120"/>
        <w:jc w:val="both"/>
        <w:rPr>
          <w:rFonts w:eastAsia="DengXian"/>
          <w:b/>
          <w:lang w:val="en-US" w:eastAsia="zh-CN"/>
        </w:rPr>
      </w:pPr>
      <w:r w:rsidRPr="00E71A6C">
        <w:rPr>
          <w:rFonts w:eastAsia="DengXian"/>
          <w:b/>
          <w:lang w:val="en-US" w:eastAsia="zh-CN"/>
        </w:rPr>
        <w:lastRenderedPageBreak/>
        <w:t>Conclusion</w:t>
      </w:r>
    </w:p>
    <w:p w14:paraId="1D41E29A" w14:textId="24AD3030" w:rsidR="00096E6F" w:rsidRPr="00E71A6C" w:rsidRDefault="006E1683" w:rsidP="00B342A7">
      <w:pPr>
        <w:spacing w:after="120"/>
        <w:jc w:val="both"/>
        <w:rPr>
          <w:rFonts w:eastAsia="SimSun"/>
          <w:sz w:val="22"/>
          <w:szCs w:val="22"/>
          <w:lang w:val="en-US" w:eastAsia="zh-CN"/>
        </w:rPr>
      </w:pPr>
      <w:r w:rsidRPr="00E71A6C">
        <w:rPr>
          <w:rFonts w:eastAsia="SimSun"/>
          <w:sz w:val="22"/>
          <w:szCs w:val="22"/>
          <w:lang w:val="en-US" w:eastAsia="zh-CN"/>
        </w:rPr>
        <w:t xml:space="preserve">In this contribution, we discussed </w:t>
      </w:r>
      <w:r w:rsidR="00850C4B" w:rsidRPr="00E71A6C">
        <w:rPr>
          <w:rFonts w:eastAsiaTheme="minorEastAsia"/>
          <w:sz w:val="22"/>
          <w:lang w:val="en-US"/>
        </w:rPr>
        <w:t>resource allocation for reliability and latency enhancements</w:t>
      </w:r>
      <w:r w:rsidR="00382DD5" w:rsidRPr="00E71A6C">
        <w:rPr>
          <w:rFonts w:eastAsia="SimSun"/>
          <w:sz w:val="22"/>
          <w:szCs w:val="22"/>
          <w:lang w:val="en-US" w:eastAsia="zh-CN"/>
        </w:rPr>
        <w:t xml:space="preserve">. </w:t>
      </w:r>
      <w:r w:rsidR="00681CF6" w:rsidRPr="00E71A6C">
        <w:rPr>
          <w:rFonts w:eastAsia="SimSun"/>
          <w:sz w:val="22"/>
          <w:szCs w:val="22"/>
          <w:lang w:val="en-US" w:eastAsia="zh-CN"/>
        </w:rPr>
        <w:t>Observations/</w:t>
      </w:r>
      <w:r w:rsidR="00382DD5" w:rsidRPr="00E71A6C">
        <w:rPr>
          <w:rFonts w:eastAsia="SimSun"/>
          <w:sz w:val="22"/>
          <w:szCs w:val="22"/>
          <w:lang w:val="en-US" w:eastAsia="zh-CN"/>
        </w:rPr>
        <w:t xml:space="preserve">Proposals are summarized as following: </w:t>
      </w:r>
    </w:p>
    <w:p w14:paraId="58C405C6" w14:textId="77777777" w:rsidR="002C1D1F" w:rsidRPr="00E71A6C" w:rsidRDefault="002C1D1F" w:rsidP="002C1D1F">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Proposal </w:t>
      </w:r>
      <w:r>
        <w:rPr>
          <w:rFonts w:eastAsiaTheme="minorEastAsia"/>
          <w:b/>
          <w:sz w:val="22"/>
          <w:u w:val="single"/>
          <w:lang w:val="en-US"/>
        </w:rPr>
        <w:t>1</w:t>
      </w:r>
      <w:r w:rsidRPr="00E71A6C">
        <w:rPr>
          <w:rFonts w:eastAsiaTheme="minorEastAsia"/>
          <w:b/>
          <w:sz w:val="22"/>
          <w:u w:val="single"/>
          <w:lang w:val="en-US"/>
        </w:rPr>
        <w:t>:</w:t>
      </w:r>
    </w:p>
    <w:p w14:paraId="731E6142" w14:textId="77777777" w:rsidR="002C1D1F" w:rsidRPr="00E71A6C" w:rsidRDefault="002C1D1F" w:rsidP="002C1D1F">
      <w:pPr>
        <w:numPr>
          <w:ilvl w:val="0"/>
          <w:numId w:val="9"/>
        </w:numPr>
        <w:spacing w:before="50" w:afterLines="50" w:after="120"/>
        <w:jc w:val="both"/>
        <w:rPr>
          <w:rFonts w:eastAsiaTheme="minorEastAsia"/>
          <w:i/>
          <w:sz w:val="22"/>
          <w:lang w:val="en-US"/>
        </w:rPr>
      </w:pPr>
      <w:r w:rsidRPr="00E71A6C">
        <w:rPr>
          <w:rFonts w:eastAsiaTheme="minorEastAsia"/>
          <w:i/>
          <w:sz w:val="22"/>
          <w:lang w:val="en-US"/>
        </w:rPr>
        <w:t xml:space="preserve">For request-based inter-UE coordination scheme 1, </w:t>
      </w:r>
    </w:p>
    <w:p w14:paraId="6F860321" w14:textId="77777777" w:rsidR="002C1D1F" w:rsidRPr="00E71A6C" w:rsidRDefault="002C1D1F" w:rsidP="002C1D1F">
      <w:pPr>
        <w:numPr>
          <w:ilvl w:val="1"/>
          <w:numId w:val="9"/>
        </w:numPr>
        <w:spacing w:before="50" w:afterLines="50" w:after="120"/>
        <w:jc w:val="both"/>
        <w:rPr>
          <w:rFonts w:eastAsiaTheme="minorEastAsia"/>
          <w:i/>
          <w:sz w:val="22"/>
          <w:lang w:val="en-US"/>
        </w:rPr>
      </w:pPr>
      <w:r w:rsidRPr="00E71A6C">
        <w:rPr>
          <w:rFonts w:eastAsiaTheme="minorEastAsia"/>
          <w:i/>
          <w:sz w:val="22"/>
          <w:lang w:val="en-US"/>
        </w:rPr>
        <w:t>UE-A transmits to UE-B a set of resources preferred for UE-B’s transmission</w:t>
      </w:r>
      <w:r>
        <w:rPr>
          <w:rFonts w:eastAsiaTheme="minorEastAsia"/>
          <w:i/>
          <w:sz w:val="22"/>
          <w:lang w:val="en-US"/>
        </w:rPr>
        <w:t>.</w:t>
      </w:r>
    </w:p>
    <w:p w14:paraId="03330765" w14:textId="77777777" w:rsidR="002C1D1F" w:rsidRPr="00E71A6C" w:rsidRDefault="002C1D1F" w:rsidP="002C1D1F">
      <w:pPr>
        <w:numPr>
          <w:ilvl w:val="1"/>
          <w:numId w:val="9"/>
        </w:numPr>
        <w:spacing w:before="50" w:afterLines="50" w:after="120"/>
        <w:jc w:val="both"/>
        <w:rPr>
          <w:rFonts w:eastAsiaTheme="minorEastAsia"/>
          <w:i/>
          <w:sz w:val="22"/>
          <w:lang w:val="en-US"/>
        </w:rPr>
      </w:pPr>
      <w:r w:rsidRPr="00E71A6C">
        <w:rPr>
          <w:rFonts w:eastAsiaTheme="minorEastAsia"/>
          <w:i/>
          <w:sz w:val="22"/>
          <w:lang w:val="en-US"/>
        </w:rPr>
        <w:t>Confirm working assumption with update as follows.</w:t>
      </w:r>
    </w:p>
    <w:p w14:paraId="57AF71A6" w14:textId="77777777" w:rsidR="002C1D1F" w:rsidRPr="00E71A6C" w:rsidRDefault="002C1D1F" w:rsidP="002C1D1F">
      <w:pPr>
        <w:numPr>
          <w:ilvl w:val="2"/>
          <w:numId w:val="9"/>
        </w:numPr>
        <w:spacing w:before="50" w:afterLines="50" w:after="120"/>
        <w:jc w:val="both"/>
        <w:rPr>
          <w:rFonts w:eastAsiaTheme="minorEastAsia"/>
          <w:i/>
          <w:color w:val="FF0000"/>
          <w:sz w:val="22"/>
          <w:u w:val="single"/>
          <w:lang w:val="en-US"/>
        </w:rPr>
      </w:pPr>
      <w:r w:rsidRPr="00E71A6C">
        <w:rPr>
          <w:rFonts w:eastAsiaTheme="minorEastAsia"/>
          <w:i/>
          <w:strike/>
          <w:color w:val="FF0000"/>
          <w:sz w:val="22"/>
          <w:lang w:val="en-US"/>
        </w:rPr>
        <w:t>At least a</w:t>
      </w:r>
      <w:r w:rsidRPr="00E71A6C">
        <w:rPr>
          <w:rFonts w:eastAsiaTheme="minorEastAsia"/>
          <w:i/>
          <w:color w:val="FF0000"/>
          <w:sz w:val="22"/>
          <w:lang w:val="en-US"/>
        </w:rPr>
        <w:t xml:space="preserve"> </w:t>
      </w:r>
      <w:proofErr w:type="spellStart"/>
      <w:r w:rsidRPr="00E71A6C">
        <w:rPr>
          <w:rFonts w:eastAsiaTheme="minorEastAsia"/>
          <w:i/>
          <w:color w:val="FF0000"/>
          <w:sz w:val="22"/>
          <w:u w:val="single"/>
          <w:lang w:val="en-US"/>
        </w:rPr>
        <w:t>A</w:t>
      </w:r>
      <w:proofErr w:type="spellEnd"/>
      <w:r w:rsidRPr="00E71A6C">
        <w:rPr>
          <w:rFonts w:eastAsiaTheme="minorEastAsia"/>
          <w:i/>
          <w:sz w:val="22"/>
          <w:lang w:val="en-US"/>
        </w:rPr>
        <w:t xml:space="preserve"> destination UE of a TB transmitted by UE-B can be UE-A. </w:t>
      </w:r>
      <w:r>
        <w:rPr>
          <w:rFonts w:eastAsiaTheme="minorEastAsia"/>
          <w:i/>
          <w:color w:val="FF0000"/>
          <w:sz w:val="22"/>
          <w:u w:val="single"/>
          <w:lang w:val="en-US"/>
        </w:rPr>
        <w:t>Non-destination UE</w:t>
      </w:r>
      <w:r w:rsidRPr="00E71A6C">
        <w:rPr>
          <w:rFonts w:eastAsiaTheme="minorEastAsia"/>
          <w:i/>
          <w:color w:val="FF0000"/>
          <w:sz w:val="22"/>
          <w:u w:val="single"/>
          <w:lang w:val="en-US"/>
        </w:rPr>
        <w:t xml:space="preserve"> is precluded.</w:t>
      </w:r>
    </w:p>
    <w:p w14:paraId="0748BA45" w14:textId="77777777" w:rsidR="002C1D1F" w:rsidRPr="00E71A6C" w:rsidRDefault="002C1D1F" w:rsidP="002C1D1F">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Proposal </w:t>
      </w:r>
      <w:r>
        <w:rPr>
          <w:rFonts w:eastAsiaTheme="minorEastAsia"/>
          <w:b/>
          <w:sz w:val="22"/>
          <w:u w:val="single"/>
          <w:lang w:val="en-US"/>
        </w:rPr>
        <w:t>2</w:t>
      </w:r>
      <w:r w:rsidRPr="00E71A6C">
        <w:rPr>
          <w:rFonts w:eastAsiaTheme="minorEastAsia"/>
          <w:b/>
          <w:sz w:val="22"/>
          <w:u w:val="single"/>
          <w:lang w:val="en-US"/>
        </w:rPr>
        <w:t>:</w:t>
      </w:r>
    </w:p>
    <w:p w14:paraId="0C1EA5B0" w14:textId="77777777" w:rsidR="002C1D1F" w:rsidRPr="00E71A6C" w:rsidRDefault="002C1D1F" w:rsidP="002C1D1F">
      <w:pPr>
        <w:numPr>
          <w:ilvl w:val="0"/>
          <w:numId w:val="9"/>
        </w:numPr>
        <w:spacing w:before="50" w:afterLines="50" w:after="120"/>
        <w:jc w:val="both"/>
        <w:rPr>
          <w:rFonts w:eastAsiaTheme="minorEastAsia"/>
          <w:i/>
          <w:sz w:val="22"/>
          <w:lang w:val="en-US"/>
        </w:rPr>
      </w:pPr>
      <w:r w:rsidRPr="00E71A6C">
        <w:rPr>
          <w:rFonts w:eastAsiaTheme="minorEastAsia"/>
          <w:i/>
          <w:sz w:val="22"/>
          <w:lang w:val="en-US"/>
        </w:rPr>
        <w:t xml:space="preserve">For </w:t>
      </w:r>
      <w:r>
        <w:rPr>
          <w:rFonts w:eastAsiaTheme="minorEastAsia"/>
          <w:i/>
          <w:sz w:val="22"/>
          <w:lang w:val="en-US"/>
        </w:rPr>
        <w:t>condition</w:t>
      </w:r>
      <w:r w:rsidRPr="00E71A6C">
        <w:rPr>
          <w:rFonts w:eastAsiaTheme="minorEastAsia"/>
          <w:i/>
          <w:sz w:val="22"/>
          <w:lang w:val="en-US"/>
        </w:rPr>
        <w:t xml:space="preserve">-based inter-UE coordination scheme 1, </w:t>
      </w:r>
    </w:p>
    <w:p w14:paraId="0EC70265" w14:textId="77777777" w:rsidR="002C1D1F" w:rsidRPr="00E71A6C" w:rsidRDefault="002C1D1F" w:rsidP="002C1D1F">
      <w:pPr>
        <w:numPr>
          <w:ilvl w:val="1"/>
          <w:numId w:val="9"/>
        </w:numPr>
        <w:spacing w:before="50" w:afterLines="50" w:after="120"/>
        <w:jc w:val="both"/>
        <w:rPr>
          <w:rFonts w:eastAsiaTheme="minorEastAsia"/>
          <w:i/>
          <w:sz w:val="22"/>
          <w:lang w:val="en-US"/>
        </w:rPr>
      </w:pPr>
      <w:r w:rsidRPr="00E71A6C">
        <w:rPr>
          <w:rFonts w:eastAsiaTheme="minorEastAsia"/>
          <w:i/>
          <w:sz w:val="22"/>
          <w:lang w:val="en-US"/>
        </w:rPr>
        <w:t>UE-A transmits to UE-B a set of resources non-preferred for UE-B’s transmission</w:t>
      </w:r>
      <w:r>
        <w:rPr>
          <w:rFonts w:eastAsiaTheme="minorEastAsia"/>
          <w:i/>
          <w:sz w:val="22"/>
          <w:lang w:val="en-US"/>
        </w:rPr>
        <w:t>.</w:t>
      </w:r>
    </w:p>
    <w:p w14:paraId="3EB055D8" w14:textId="77777777" w:rsidR="00CB6901" w:rsidRPr="00E71A6C" w:rsidRDefault="00CB6901" w:rsidP="00CB6901">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Proposal </w:t>
      </w:r>
      <w:r>
        <w:rPr>
          <w:rFonts w:eastAsiaTheme="minorEastAsia"/>
          <w:b/>
          <w:sz w:val="22"/>
          <w:u w:val="single"/>
          <w:lang w:val="en-US"/>
        </w:rPr>
        <w:t>3</w:t>
      </w:r>
      <w:r w:rsidRPr="00E71A6C">
        <w:rPr>
          <w:rFonts w:eastAsiaTheme="minorEastAsia"/>
          <w:b/>
          <w:sz w:val="22"/>
          <w:u w:val="single"/>
          <w:lang w:val="en-US"/>
        </w:rPr>
        <w:t>:</w:t>
      </w:r>
    </w:p>
    <w:p w14:paraId="0DDA17D0" w14:textId="77777777" w:rsidR="00CB6901" w:rsidRPr="00F2464F" w:rsidRDefault="00CB6901" w:rsidP="00CB6901">
      <w:pPr>
        <w:numPr>
          <w:ilvl w:val="0"/>
          <w:numId w:val="9"/>
        </w:numPr>
        <w:spacing w:before="50" w:afterLines="50" w:after="120"/>
        <w:jc w:val="both"/>
        <w:rPr>
          <w:rFonts w:eastAsiaTheme="minorEastAsia"/>
          <w:i/>
          <w:sz w:val="22"/>
          <w:lang w:val="en-US"/>
        </w:rPr>
      </w:pPr>
      <w:r w:rsidRPr="00F2464F">
        <w:rPr>
          <w:rFonts w:eastAsiaTheme="minorEastAsia"/>
          <w:i/>
          <w:sz w:val="22"/>
          <w:lang w:val="en-US"/>
        </w:rPr>
        <w:t xml:space="preserve">UE-A can transmit </w:t>
      </w:r>
      <w:r>
        <w:rPr>
          <w:rFonts w:eastAsiaTheme="minorEastAsia"/>
          <w:i/>
          <w:sz w:val="22"/>
          <w:lang w:val="en-US"/>
        </w:rPr>
        <w:t>preferred/non-preferred resources</w:t>
      </w:r>
      <w:r w:rsidRPr="00F2464F">
        <w:rPr>
          <w:rFonts w:eastAsiaTheme="minorEastAsia"/>
          <w:i/>
          <w:sz w:val="22"/>
          <w:lang w:val="en-US"/>
        </w:rPr>
        <w:t xml:space="preserve"> only when at least either of the following conditions </w:t>
      </w:r>
      <w:r>
        <w:rPr>
          <w:rFonts w:eastAsiaTheme="minorEastAsia"/>
          <w:i/>
          <w:sz w:val="22"/>
          <w:lang w:val="en-US"/>
        </w:rPr>
        <w:t>is</w:t>
      </w:r>
      <w:r w:rsidRPr="00F2464F">
        <w:rPr>
          <w:rFonts w:eastAsiaTheme="minorEastAsia"/>
          <w:i/>
          <w:sz w:val="22"/>
          <w:lang w:val="en-US"/>
        </w:rPr>
        <w:t xml:space="preserve"> met</w:t>
      </w:r>
      <w:r>
        <w:rPr>
          <w:rFonts w:eastAsiaTheme="minorEastAsia"/>
          <w:i/>
          <w:sz w:val="22"/>
          <w:lang w:val="en-US"/>
        </w:rPr>
        <w:t>:</w:t>
      </w:r>
    </w:p>
    <w:p w14:paraId="02D03FF6" w14:textId="77777777" w:rsidR="00CB6901" w:rsidRPr="00F2464F" w:rsidRDefault="00CB6901" w:rsidP="00CB6901">
      <w:pPr>
        <w:numPr>
          <w:ilvl w:val="1"/>
          <w:numId w:val="9"/>
        </w:numPr>
        <w:spacing w:afterLines="50" w:after="120"/>
        <w:jc w:val="both"/>
        <w:rPr>
          <w:rFonts w:eastAsiaTheme="minorEastAsia"/>
          <w:i/>
          <w:sz w:val="22"/>
          <w:lang w:val="en-US"/>
        </w:rPr>
      </w:pPr>
      <w:r w:rsidRPr="00F2464F">
        <w:rPr>
          <w:rFonts w:eastAsiaTheme="minorEastAsia"/>
          <w:i/>
          <w:sz w:val="22"/>
          <w:lang w:val="en-US"/>
        </w:rPr>
        <w:t>UE-A has data other than the IUC message to UE-B. Data and IUC message are multiplexed on a PSSCH.</w:t>
      </w:r>
    </w:p>
    <w:p w14:paraId="0A327917" w14:textId="77777777" w:rsidR="00CB6901" w:rsidRPr="00F2464F" w:rsidRDefault="00CB6901" w:rsidP="00CB6901">
      <w:pPr>
        <w:numPr>
          <w:ilvl w:val="1"/>
          <w:numId w:val="9"/>
        </w:numPr>
        <w:spacing w:afterLines="50" w:after="120"/>
        <w:jc w:val="both"/>
        <w:rPr>
          <w:rFonts w:eastAsiaTheme="minorEastAsia"/>
          <w:i/>
          <w:sz w:val="22"/>
          <w:lang w:val="en-US"/>
        </w:rPr>
      </w:pPr>
      <w:r w:rsidRPr="00F2464F">
        <w:rPr>
          <w:rFonts w:eastAsiaTheme="minorEastAsia"/>
          <w:i/>
          <w:sz w:val="22"/>
          <w:lang w:val="en-US"/>
        </w:rPr>
        <w:t>CBR is lower than a threshold (pre-)configured per priority.</w:t>
      </w:r>
    </w:p>
    <w:p w14:paraId="4D5C2E17" w14:textId="77777777" w:rsidR="00CB6901" w:rsidRPr="00F2464F" w:rsidRDefault="00CB6901" w:rsidP="00CB6901">
      <w:pPr>
        <w:numPr>
          <w:ilvl w:val="0"/>
          <w:numId w:val="9"/>
        </w:numPr>
        <w:spacing w:before="50" w:afterLines="50" w:after="120"/>
        <w:jc w:val="both"/>
        <w:rPr>
          <w:rFonts w:eastAsiaTheme="minorEastAsia"/>
          <w:i/>
          <w:sz w:val="22"/>
          <w:lang w:val="en-US"/>
        </w:rPr>
      </w:pPr>
      <w:r w:rsidRPr="00F2464F">
        <w:rPr>
          <w:rFonts w:eastAsiaTheme="minorEastAsia"/>
          <w:i/>
          <w:sz w:val="22"/>
          <w:lang w:val="en-US"/>
        </w:rPr>
        <w:t xml:space="preserve">UE-B can transmit an explicit request only when at least either of the following conditions </w:t>
      </w:r>
      <w:r>
        <w:rPr>
          <w:rFonts w:eastAsiaTheme="minorEastAsia"/>
          <w:i/>
          <w:sz w:val="22"/>
          <w:lang w:val="en-US"/>
        </w:rPr>
        <w:t>is</w:t>
      </w:r>
      <w:r w:rsidRPr="00F2464F">
        <w:rPr>
          <w:rFonts w:eastAsiaTheme="minorEastAsia"/>
          <w:i/>
          <w:sz w:val="22"/>
          <w:lang w:val="en-US"/>
        </w:rPr>
        <w:t xml:space="preserve"> met</w:t>
      </w:r>
      <w:r>
        <w:rPr>
          <w:rFonts w:eastAsiaTheme="minorEastAsia"/>
          <w:i/>
          <w:sz w:val="22"/>
          <w:lang w:val="en-US"/>
        </w:rPr>
        <w:t>:</w:t>
      </w:r>
    </w:p>
    <w:p w14:paraId="646104CE" w14:textId="77777777" w:rsidR="00CB6901" w:rsidRPr="00F2464F" w:rsidRDefault="00CB6901" w:rsidP="00CB6901">
      <w:pPr>
        <w:numPr>
          <w:ilvl w:val="1"/>
          <w:numId w:val="9"/>
        </w:numPr>
        <w:spacing w:afterLines="50" w:after="120"/>
        <w:jc w:val="both"/>
        <w:rPr>
          <w:rFonts w:eastAsiaTheme="minorEastAsia"/>
          <w:i/>
          <w:sz w:val="22"/>
          <w:lang w:val="en-US"/>
        </w:rPr>
      </w:pPr>
      <w:r w:rsidRPr="00F2464F">
        <w:rPr>
          <w:rFonts w:eastAsiaTheme="minorEastAsia"/>
          <w:i/>
          <w:sz w:val="22"/>
          <w:lang w:val="en-US"/>
        </w:rPr>
        <w:t>UE-B has data other than the explicit request to UE-</w:t>
      </w:r>
      <w:r>
        <w:rPr>
          <w:rFonts w:eastAsiaTheme="minorEastAsia"/>
          <w:i/>
          <w:sz w:val="22"/>
          <w:lang w:val="en-US"/>
        </w:rPr>
        <w:t>A</w:t>
      </w:r>
      <w:r w:rsidRPr="00F2464F">
        <w:rPr>
          <w:rFonts w:eastAsiaTheme="minorEastAsia"/>
          <w:i/>
          <w:sz w:val="22"/>
          <w:lang w:val="en-US"/>
        </w:rPr>
        <w:t xml:space="preserve">. Data and request are multiplexed on a </w:t>
      </w:r>
      <w:r>
        <w:rPr>
          <w:rFonts w:eastAsiaTheme="minorEastAsia"/>
          <w:i/>
          <w:sz w:val="22"/>
          <w:lang w:val="en-US"/>
        </w:rPr>
        <w:t>P</w:t>
      </w:r>
      <w:r w:rsidRPr="00F2464F">
        <w:rPr>
          <w:rFonts w:eastAsiaTheme="minorEastAsia"/>
          <w:i/>
          <w:sz w:val="22"/>
          <w:lang w:val="en-US"/>
        </w:rPr>
        <w:t>SSCH.</w:t>
      </w:r>
    </w:p>
    <w:p w14:paraId="7902494B" w14:textId="77777777" w:rsidR="00CB6901" w:rsidRPr="00F2464F" w:rsidRDefault="00CB6901" w:rsidP="00CB6901">
      <w:pPr>
        <w:numPr>
          <w:ilvl w:val="1"/>
          <w:numId w:val="9"/>
        </w:numPr>
        <w:spacing w:afterLines="50" w:after="120"/>
        <w:jc w:val="both"/>
        <w:rPr>
          <w:rFonts w:eastAsiaTheme="minorEastAsia"/>
          <w:i/>
          <w:sz w:val="22"/>
          <w:lang w:val="en-US"/>
        </w:rPr>
      </w:pPr>
      <w:r w:rsidRPr="00F2464F">
        <w:rPr>
          <w:rFonts w:eastAsiaTheme="minorEastAsia"/>
          <w:i/>
          <w:sz w:val="22"/>
          <w:lang w:val="en-US"/>
        </w:rPr>
        <w:t>CBR is lower than a threshold (pre-)configured per priority.</w:t>
      </w:r>
    </w:p>
    <w:p w14:paraId="35000BE3" w14:textId="77777777" w:rsidR="003D4DC3" w:rsidRPr="00E71A6C" w:rsidRDefault="003D4DC3" w:rsidP="003D4DC3">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Proposal </w:t>
      </w:r>
      <w:r>
        <w:rPr>
          <w:rFonts w:eastAsiaTheme="minorEastAsia"/>
          <w:b/>
          <w:sz w:val="22"/>
          <w:u w:val="single"/>
          <w:lang w:val="en-US"/>
        </w:rPr>
        <w:t>4</w:t>
      </w:r>
      <w:r w:rsidRPr="00E71A6C">
        <w:rPr>
          <w:rFonts w:eastAsiaTheme="minorEastAsia"/>
          <w:b/>
          <w:sz w:val="22"/>
          <w:u w:val="single"/>
          <w:lang w:val="en-US"/>
        </w:rPr>
        <w:t>:</w:t>
      </w:r>
    </w:p>
    <w:p w14:paraId="5DD4D702" w14:textId="77777777" w:rsidR="003D4DC3" w:rsidRDefault="003D4DC3" w:rsidP="003D4DC3">
      <w:pPr>
        <w:numPr>
          <w:ilvl w:val="0"/>
          <w:numId w:val="9"/>
        </w:numPr>
        <w:spacing w:before="50" w:afterLines="50" w:after="120"/>
        <w:jc w:val="both"/>
        <w:rPr>
          <w:rFonts w:eastAsiaTheme="minorEastAsia"/>
          <w:i/>
          <w:sz w:val="22"/>
          <w:lang w:val="en-US"/>
        </w:rPr>
      </w:pPr>
      <w:r>
        <w:rPr>
          <w:rFonts w:eastAsiaTheme="minorEastAsia"/>
          <w:i/>
          <w:sz w:val="22"/>
          <w:lang w:val="en-US"/>
        </w:rPr>
        <w:t>Priority of IUC-related message is defined per case.</w:t>
      </w:r>
    </w:p>
    <w:p w14:paraId="494955DF" w14:textId="77777777" w:rsidR="003D4DC3" w:rsidRPr="0059143F" w:rsidRDefault="003D4DC3" w:rsidP="003D4DC3">
      <w:pPr>
        <w:numPr>
          <w:ilvl w:val="1"/>
          <w:numId w:val="9"/>
        </w:numPr>
        <w:spacing w:before="50" w:afterLines="50" w:after="120"/>
        <w:jc w:val="both"/>
        <w:rPr>
          <w:rFonts w:eastAsiaTheme="minorEastAsia"/>
          <w:i/>
          <w:sz w:val="22"/>
          <w:lang w:val="en-US"/>
        </w:rPr>
      </w:pPr>
      <w:r w:rsidRPr="0059143F">
        <w:rPr>
          <w:rFonts w:eastAsiaTheme="minorEastAsia"/>
          <w:i/>
          <w:sz w:val="22"/>
          <w:lang w:val="en-US"/>
        </w:rPr>
        <w:t xml:space="preserve">Case 1: Explicit request or </w:t>
      </w:r>
      <w:r w:rsidRPr="004145B1">
        <w:rPr>
          <w:rFonts w:eastAsiaTheme="minorEastAsia"/>
          <w:i/>
          <w:sz w:val="22"/>
          <w:lang w:val="en-US"/>
        </w:rPr>
        <w:t xml:space="preserve">preferred resources </w:t>
      </w:r>
      <w:r w:rsidRPr="0059143F">
        <w:rPr>
          <w:rFonts w:eastAsiaTheme="minorEastAsia"/>
          <w:i/>
          <w:sz w:val="22"/>
          <w:lang w:val="en-US"/>
        </w:rPr>
        <w:t>based on request is transmitted with data</w:t>
      </w:r>
    </w:p>
    <w:p w14:paraId="1D70264E" w14:textId="6221B835" w:rsidR="003D4DC3" w:rsidRPr="0059143F" w:rsidRDefault="003D4DC3" w:rsidP="003D4DC3">
      <w:pPr>
        <w:numPr>
          <w:ilvl w:val="2"/>
          <w:numId w:val="9"/>
        </w:numPr>
        <w:spacing w:before="50" w:afterLines="50" w:after="120"/>
        <w:jc w:val="both"/>
        <w:rPr>
          <w:rFonts w:eastAsiaTheme="minorEastAsia"/>
          <w:i/>
          <w:sz w:val="22"/>
          <w:lang w:val="en-US"/>
        </w:rPr>
      </w:pPr>
      <w:r w:rsidRPr="0059143F">
        <w:rPr>
          <w:rFonts w:eastAsiaTheme="minorEastAsia"/>
          <w:i/>
          <w:sz w:val="22"/>
          <w:lang w:val="en-US"/>
        </w:rPr>
        <w:t>use higher priority between priority of the data and priority conveyed on the request</w:t>
      </w:r>
      <w:r w:rsidR="00674B06">
        <w:rPr>
          <w:rFonts w:eastAsiaTheme="minorEastAsia"/>
          <w:i/>
          <w:sz w:val="22"/>
          <w:lang w:val="en-US"/>
        </w:rPr>
        <w:t>.</w:t>
      </w:r>
    </w:p>
    <w:p w14:paraId="727A2D17" w14:textId="77777777" w:rsidR="003D4DC3" w:rsidRPr="0059143F" w:rsidRDefault="003D4DC3" w:rsidP="003D4DC3">
      <w:pPr>
        <w:numPr>
          <w:ilvl w:val="1"/>
          <w:numId w:val="9"/>
        </w:numPr>
        <w:spacing w:before="50" w:afterLines="50" w:after="120"/>
        <w:jc w:val="both"/>
        <w:rPr>
          <w:rFonts w:eastAsiaTheme="minorEastAsia"/>
          <w:i/>
          <w:sz w:val="22"/>
          <w:lang w:val="en-US"/>
        </w:rPr>
      </w:pPr>
      <w:r w:rsidRPr="0059143F">
        <w:rPr>
          <w:rFonts w:eastAsiaTheme="minorEastAsia"/>
          <w:i/>
          <w:sz w:val="22"/>
          <w:lang w:val="en-US"/>
        </w:rPr>
        <w:t xml:space="preserve">Case 2: Explicit request or </w:t>
      </w:r>
      <w:r w:rsidRPr="004145B1">
        <w:rPr>
          <w:rFonts w:eastAsiaTheme="minorEastAsia"/>
          <w:i/>
          <w:sz w:val="22"/>
          <w:lang w:val="en-US"/>
        </w:rPr>
        <w:t xml:space="preserve">preferred resources </w:t>
      </w:r>
      <w:r w:rsidRPr="0059143F">
        <w:rPr>
          <w:rFonts w:eastAsiaTheme="minorEastAsia"/>
          <w:i/>
          <w:sz w:val="22"/>
          <w:lang w:val="en-US"/>
        </w:rPr>
        <w:t>based on request is transmitted without data</w:t>
      </w:r>
    </w:p>
    <w:p w14:paraId="5420B262" w14:textId="66D3EE58" w:rsidR="003D4DC3" w:rsidRPr="0059143F" w:rsidRDefault="003D4DC3" w:rsidP="003D4DC3">
      <w:pPr>
        <w:numPr>
          <w:ilvl w:val="2"/>
          <w:numId w:val="9"/>
        </w:numPr>
        <w:spacing w:before="50" w:afterLines="50" w:after="120"/>
        <w:jc w:val="both"/>
        <w:rPr>
          <w:rFonts w:eastAsiaTheme="minorEastAsia"/>
          <w:i/>
          <w:sz w:val="22"/>
          <w:lang w:val="en-US"/>
        </w:rPr>
      </w:pPr>
      <w:r w:rsidRPr="0059143F">
        <w:rPr>
          <w:rFonts w:eastAsiaTheme="minorEastAsia"/>
          <w:i/>
          <w:sz w:val="22"/>
          <w:lang w:val="en-US"/>
        </w:rPr>
        <w:t>use priority conveyed on the request</w:t>
      </w:r>
      <w:r w:rsidR="00674B06">
        <w:rPr>
          <w:rFonts w:eastAsiaTheme="minorEastAsia"/>
          <w:i/>
          <w:sz w:val="22"/>
          <w:lang w:val="en-US"/>
        </w:rPr>
        <w:t>.</w:t>
      </w:r>
    </w:p>
    <w:p w14:paraId="05682A27" w14:textId="77777777" w:rsidR="003D4DC3" w:rsidRPr="0059143F" w:rsidRDefault="003D4DC3" w:rsidP="003D4DC3">
      <w:pPr>
        <w:numPr>
          <w:ilvl w:val="1"/>
          <w:numId w:val="9"/>
        </w:numPr>
        <w:spacing w:before="50" w:afterLines="50" w:after="120"/>
        <w:jc w:val="both"/>
        <w:rPr>
          <w:rFonts w:eastAsiaTheme="minorEastAsia"/>
          <w:i/>
          <w:sz w:val="22"/>
          <w:lang w:val="en-US"/>
        </w:rPr>
      </w:pPr>
      <w:r w:rsidRPr="0059143F">
        <w:rPr>
          <w:rFonts w:eastAsiaTheme="minorEastAsia"/>
          <w:i/>
          <w:sz w:val="22"/>
          <w:lang w:val="en-US"/>
        </w:rPr>
        <w:t xml:space="preserve">Case 3: </w:t>
      </w:r>
      <w:r w:rsidRPr="004145B1">
        <w:rPr>
          <w:rFonts w:eastAsiaTheme="minorEastAsia"/>
          <w:i/>
          <w:sz w:val="22"/>
          <w:lang w:val="en-US"/>
        </w:rPr>
        <w:t xml:space="preserve">Non-preferred resources </w:t>
      </w:r>
      <w:r w:rsidRPr="0059143F">
        <w:rPr>
          <w:rFonts w:eastAsiaTheme="minorEastAsia"/>
          <w:i/>
          <w:sz w:val="22"/>
          <w:lang w:val="en-US"/>
        </w:rPr>
        <w:t>based on condition is transmitted with data</w:t>
      </w:r>
    </w:p>
    <w:p w14:paraId="0825D7C3" w14:textId="33F3ED09" w:rsidR="003D4DC3" w:rsidRPr="0059143F" w:rsidRDefault="003D4DC3" w:rsidP="003D4DC3">
      <w:pPr>
        <w:numPr>
          <w:ilvl w:val="2"/>
          <w:numId w:val="9"/>
        </w:numPr>
        <w:spacing w:before="50" w:afterLines="50" w:after="120"/>
        <w:jc w:val="both"/>
        <w:rPr>
          <w:rFonts w:eastAsiaTheme="minorEastAsia"/>
          <w:i/>
          <w:sz w:val="22"/>
          <w:lang w:val="en-US"/>
        </w:rPr>
      </w:pPr>
      <w:r w:rsidRPr="0059143F">
        <w:rPr>
          <w:rFonts w:eastAsiaTheme="minorEastAsia"/>
          <w:i/>
          <w:sz w:val="22"/>
          <w:lang w:val="en-US"/>
        </w:rPr>
        <w:t>use priority of the data</w:t>
      </w:r>
      <w:r w:rsidR="00674B06">
        <w:rPr>
          <w:rFonts w:eastAsiaTheme="minorEastAsia"/>
          <w:i/>
          <w:sz w:val="22"/>
          <w:lang w:val="en-US"/>
        </w:rPr>
        <w:t>.</w:t>
      </w:r>
    </w:p>
    <w:p w14:paraId="2ED31328" w14:textId="77777777" w:rsidR="003D4DC3" w:rsidRPr="0059143F" w:rsidRDefault="003D4DC3" w:rsidP="003D4DC3">
      <w:pPr>
        <w:numPr>
          <w:ilvl w:val="1"/>
          <w:numId w:val="9"/>
        </w:numPr>
        <w:spacing w:before="50" w:afterLines="50" w:after="120"/>
        <w:jc w:val="both"/>
        <w:rPr>
          <w:rFonts w:eastAsiaTheme="minorEastAsia"/>
          <w:i/>
          <w:sz w:val="22"/>
          <w:lang w:val="en-US"/>
        </w:rPr>
      </w:pPr>
      <w:r w:rsidRPr="0059143F">
        <w:rPr>
          <w:rFonts w:eastAsiaTheme="minorEastAsia"/>
          <w:i/>
          <w:sz w:val="22"/>
          <w:lang w:val="en-US"/>
        </w:rPr>
        <w:t xml:space="preserve">Case 4: </w:t>
      </w:r>
      <w:r w:rsidRPr="004145B1">
        <w:rPr>
          <w:rFonts w:eastAsiaTheme="minorEastAsia"/>
          <w:i/>
          <w:sz w:val="22"/>
          <w:lang w:val="en-US"/>
        </w:rPr>
        <w:t xml:space="preserve">Non-preferred resources </w:t>
      </w:r>
      <w:r w:rsidRPr="0059143F">
        <w:rPr>
          <w:rFonts w:eastAsiaTheme="minorEastAsia"/>
          <w:i/>
          <w:sz w:val="22"/>
          <w:lang w:val="en-US"/>
        </w:rPr>
        <w:t>based on condition is transmitted without data</w:t>
      </w:r>
    </w:p>
    <w:p w14:paraId="7292ABA9" w14:textId="6335C950" w:rsidR="003D4DC3" w:rsidRPr="00E71A6C" w:rsidRDefault="003D4DC3" w:rsidP="003D4DC3">
      <w:pPr>
        <w:numPr>
          <w:ilvl w:val="2"/>
          <w:numId w:val="9"/>
        </w:numPr>
        <w:spacing w:before="50" w:afterLines="50" w:after="120"/>
        <w:jc w:val="both"/>
        <w:rPr>
          <w:rFonts w:eastAsiaTheme="minorEastAsia"/>
          <w:i/>
          <w:sz w:val="22"/>
          <w:lang w:val="en-US"/>
        </w:rPr>
      </w:pPr>
      <w:r w:rsidRPr="0059143F">
        <w:rPr>
          <w:rFonts w:eastAsiaTheme="minorEastAsia"/>
          <w:i/>
          <w:sz w:val="22"/>
          <w:lang w:val="en-US"/>
        </w:rPr>
        <w:t>use lowest priority</w:t>
      </w:r>
      <w:r w:rsidR="00674B06">
        <w:rPr>
          <w:rFonts w:eastAsiaTheme="minorEastAsia"/>
          <w:i/>
          <w:sz w:val="22"/>
          <w:lang w:val="en-US"/>
        </w:rPr>
        <w:t>.</w:t>
      </w:r>
    </w:p>
    <w:p w14:paraId="4B562C0F" w14:textId="77777777" w:rsidR="00D420C3" w:rsidRPr="00E71A6C" w:rsidRDefault="00D420C3" w:rsidP="00D420C3">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Proposal </w:t>
      </w:r>
      <w:r>
        <w:rPr>
          <w:rFonts w:eastAsiaTheme="minorEastAsia"/>
          <w:b/>
          <w:sz w:val="22"/>
          <w:u w:val="single"/>
          <w:lang w:val="en-US"/>
        </w:rPr>
        <w:t>5</w:t>
      </w:r>
      <w:r w:rsidRPr="00E71A6C">
        <w:rPr>
          <w:rFonts w:eastAsiaTheme="minorEastAsia"/>
          <w:b/>
          <w:sz w:val="22"/>
          <w:u w:val="single"/>
          <w:lang w:val="en-US"/>
        </w:rPr>
        <w:t>:</w:t>
      </w:r>
    </w:p>
    <w:p w14:paraId="43E50734" w14:textId="77777777" w:rsidR="00D420C3" w:rsidRDefault="00D420C3" w:rsidP="00D420C3">
      <w:pPr>
        <w:numPr>
          <w:ilvl w:val="0"/>
          <w:numId w:val="9"/>
        </w:numPr>
        <w:spacing w:before="50" w:afterLines="50" w:after="120"/>
        <w:jc w:val="both"/>
        <w:rPr>
          <w:rFonts w:eastAsiaTheme="minorEastAsia"/>
          <w:i/>
          <w:sz w:val="22"/>
          <w:lang w:val="en-US"/>
        </w:rPr>
      </w:pPr>
      <w:r w:rsidRPr="00C714EE">
        <w:rPr>
          <w:rFonts w:eastAsiaTheme="minorEastAsia"/>
          <w:i/>
          <w:sz w:val="22"/>
        </w:rPr>
        <w:t>SCI format 2-C includes same fields as in SCI format 2-A</w:t>
      </w:r>
      <w:r w:rsidRPr="00E71A6C">
        <w:rPr>
          <w:rFonts w:eastAsiaTheme="minorEastAsia"/>
          <w:i/>
          <w:sz w:val="22"/>
          <w:lang w:val="en-US"/>
        </w:rPr>
        <w:t>.</w:t>
      </w:r>
    </w:p>
    <w:p w14:paraId="445221DE" w14:textId="77777777" w:rsidR="00D420C3" w:rsidRPr="00C714EE" w:rsidRDefault="00D420C3" w:rsidP="00D420C3">
      <w:pPr>
        <w:numPr>
          <w:ilvl w:val="1"/>
          <w:numId w:val="9"/>
        </w:numPr>
        <w:spacing w:before="50" w:afterLines="50" w:after="120"/>
        <w:jc w:val="both"/>
        <w:rPr>
          <w:rFonts w:eastAsiaTheme="minorEastAsia"/>
          <w:i/>
          <w:sz w:val="22"/>
          <w:lang w:val="en-US"/>
        </w:rPr>
      </w:pPr>
      <w:r w:rsidRPr="00C714EE">
        <w:rPr>
          <w:rFonts w:eastAsiaTheme="minorEastAsia"/>
          <w:i/>
          <w:sz w:val="22"/>
          <w:lang w:val="en-US"/>
        </w:rPr>
        <w:t>SCI format 2-C can be used for N &lt;= 2</w:t>
      </w:r>
      <w:r>
        <w:rPr>
          <w:rFonts w:eastAsiaTheme="minorEastAsia"/>
          <w:i/>
          <w:sz w:val="22"/>
          <w:lang w:val="en-US"/>
        </w:rPr>
        <w:t>.</w:t>
      </w:r>
    </w:p>
    <w:p w14:paraId="12F3F480" w14:textId="77777777" w:rsidR="008E6AB8" w:rsidRPr="00E71A6C" w:rsidRDefault="008E6AB8" w:rsidP="008E6AB8">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Proposal </w:t>
      </w:r>
      <w:r>
        <w:rPr>
          <w:rFonts w:eastAsiaTheme="minorEastAsia"/>
          <w:b/>
          <w:sz w:val="22"/>
          <w:u w:val="single"/>
          <w:lang w:val="en-US"/>
        </w:rPr>
        <w:t>6</w:t>
      </w:r>
      <w:r w:rsidRPr="00E71A6C">
        <w:rPr>
          <w:rFonts w:eastAsiaTheme="minorEastAsia"/>
          <w:b/>
          <w:sz w:val="22"/>
          <w:u w:val="single"/>
          <w:lang w:val="en-US"/>
        </w:rPr>
        <w:t>:</w:t>
      </w:r>
    </w:p>
    <w:p w14:paraId="33F793FD" w14:textId="77777777" w:rsidR="008E6AB8" w:rsidRDefault="008E6AB8" w:rsidP="008E6AB8">
      <w:pPr>
        <w:numPr>
          <w:ilvl w:val="0"/>
          <w:numId w:val="9"/>
        </w:numPr>
        <w:spacing w:before="50" w:afterLines="50" w:after="120"/>
        <w:jc w:val="both"/>
        <w:rPr>
          <w:rFonts w:eastAsiaTheme="minorEastAsia"/>
          <w:i/>
          <w:sz w:val="22"/>
          <w:lang w:val="en-US"/>
        </w:rPr>
      </w:pPr>
      <w:r w:rsidRPr="009B0E10">
        <w:rPr>
          <w:rFonts w:eastAsiaTheme="minorEastAsia"/>
          <w:i/>
          <w:sz w:val="22"/>
        </w:rPr>
        <w:t xml:space="preserve">For </w:t>
      </w:r>
      <w:r>
        <w:rPr>
          <w:rFonts w:eastAsiaTheme="minorEastAsia"/>
          <w:i/>
          <w:sz w:val="22"/>
        </w:rPr>
        <w:t>O</w:t>
      </w:r>
      <w:r w:rsidRPr="009B0E10">
        <w:rPr>
          <w:rFonts w:eastAsiaTheme="minorEastAsia"/>
          <w:i/>
          <w:sz w:val="22"/>
        </w:rPr>
        <w:t>ption A, PHY layer at UE-B reports S_A to MAC layer as in Rel-16</w:t>
      </w:r>
      <w:r>
        <w:rPr>
          <w:rFonts w:eastAsiaTheme="minorEastAsia"/>
          <w:i/>
          <w:sz w:val="22"/>
        </w:rPr>
        <w:t>.</w:t>
      </w:r>
    </w:p>
    <w:p w14:paraId="3BF5214F" w14:textId="77777777" w:rsidR="008E6AB8" w:rsidRPr="009B0E10" w:rsidRDefault="008E6AB8" w:rsidP="008E6AB8">
      <w:pPr>
        <w:numPr>
          <w:ilvl w:val="1"/>
          <w:numId w:val="9"/>
        </w:numPr>
        <w:spacing w:before="50" w:afterLines="50" w:after="120"/>
        <w:jc w:val="both"/>
        <w:rPr>
          <w:rFonts w:eastAsiaTheme="minorEastAsia"/>
          <w:i/>
          <w:sz w:val="22"/>
          <w:lang w:val="en-US"/>
        </w:rPr>
      </w:pPr>
      <w:r w:rsidRPr="009B0E10">
        <w:rPr>
          <w:rFonts w:eastAsiaTheme="minorEastAsia"/>
          <w:i/>
          <w:sz w:val="22"/>
          <w:lang w:val="en-US"/>
        </w:rPr>
        <w:lastRenderedPageBreak/>
        <w:t>Higher layer at UE-B firstly uses resource(s) belonging to the intersection set between the preferred resource set and S_A, and then further uses the remaining S_A outside the intersection if necessary</w:t>
      </w:r>
      <w:r>
        <w:rPr>
          <w:rFonts w:eastAsiaTheme="minorEastAsia"/>
          <w:i/>
          <w:sz w:val="22"/>
          <w:lang w:val="en-US"/>
        </w:rPr>
        <w:t>.</w:t>
      </w:r>
    </w:p>
    <w:p w14:paraId="460BA9B8" w14:textId="77777777" w:rsidR="008E6AB8" w:rsidRPr="00C714EE" w:rsidRDefault="008E6AB8" w:rsidP="008E6AB8">
      <w:pPr>
        <w:numPr>
          <w:ilvl w:val="1"/>
          <w:numId w:val="9"/>
        </w:numPr>
        <w:spacing w:before="50" w:afterLines="50" w:after="120"/>
        <w:jc w:val="both"/>
        <w:rPr>
          <w:rFonts w:eastAsiaTheme="minorEastAsia"/>
          <w:i/>
          <w:sz w:val="22"/>
          <w:lang w:val="en-US"/>
        </w:rPr>
      </w:pPr>
      <w:r>
        <w:rPr>
          <w:rFonts w:eastAsiaTheme="minorEastAsia"/>
          <w:i/>
          <w:sz w:val="22"/>
          <w:lang w:val="en-US"/>
        </w:rPr>
        <w:t>When SCI 2-C is used, preferred resources are reported to MAC layer with S_A.</w:t>
      </w:r>
    </w:p>
    <w:p w14:paraId="3E39BD4F" w14:textId="77777777" w:rsidR="002303D7" w:rsidRPr="00E71A6C" w:rsidRDefault="002303D7" w:rsidP="002303D7">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Proposal </w:t>
      </w:r>
      <w:r>
        <w:rPr>
          <w:rFonts w:eastAsiaTheme="minorEastAsia"/>
          <w:b/>
          <w:sz w:val="22"/>
          <w:u w:val="single"/>
          <w:lang w:val="en-US"/>
        </w:rPr>
        <w:t>7</w:t>
      </w:r>
      <w:r w:rsidRPr="00E71A6C">
        <w:rPr>
          <w:rFonts w:eastAsiaTheme="minorEastAsia"/>
          <w:b/>
          <w:sz w:val="22"/>
          <w:u w:val="single"/>
          <w:lang w:val="en-US"/>
        </w:rPr>
        <w:t>:</w:t>
      </w:r>
    </w:p>
    <w:p w14:paraId="482054AB" w14:textId="77777777" w:rsidR="002303D7" w:rsidRPr="00E71A6C" w:rsidRDefault="002303D7" w:rsidP="002303D7">
      <w:pPr>
        <w:numPr>
          <w:ilvl w:val="0"/>
          <w:numId w:val="9"/>
        </w:numPr>
        <w:spacing w:before="50" w:afterLines="50" w:after="120"/>
        <w:jc w:val="both"/>
        <w:rPr>
          <w:rFonts w:eastAsiaTheme="minorEastAsia"/>
          <w:i/>
          <w:sz w:val="22"/>
          <w:lang w:val="en-US"/>
        </w:rPr>
      </w:pPr>
      <w:r>
        <w:rPr>
          <w:rFonts w:eastAsiaTheme="minorEastAsia"/>
          <w:i/>
          <w:sz w:val="22"/>
          <w:lang w:val="en-US"/>
        </w:rPr>
        <w:t>O</w:t>
      </w:r>
      <w:r w:rsidRPr="00E71A6C">
        <w:rPr>
          <w:rFonts w:eastAsiaTheme="minorEastAsia"/>
          <w:i/>
          <w:sz w:val="22"/>
          <w:lang w:val="en-US"/>
        </w:rPr>
        <w:t xml:space="preserve">ption B of </w:t>
      </w:r>
      <w:r>
        <w:rPr>
          <w:rFonts w:eastAsiaTheme="minorEastAsia"/>
          <w:i/>
          <w:sz w:val="22"/>
          <w:lang w:val="en-US"/>
        </w:rPr>
        <w:t xml:space="preserve">scheme 1 </w:t>
      </w:r>
      <w:r w:rsidRPr="00E71A6C">
        <w:rPr>
          <w:rFonts w:eastAsiaTheme="minorEastAsia"/>
          <w:i/>
          <w:sz w:val="22"/>
          <w:lang w:val="en-US"/>
        </w:rPr>
        <w:t>is available o</w:t>
      </w:r>
      <w:r>
        <w:rPr>
          <w:rFonts w:eastAsiaTheme="minorEastAsia"/>
          <w:i/>
          <w:sz w:val="22"/>
          <w:lang w:val="en-US"/>
        </w:rPr>
        <w:t>nly for either of the following</w:t>
      </w:r>
      <w:r w:rsidRPr="00E71A6C">
        <w:rPr>
          <w:rFonts w:eastAsiaTheme="minorEastAsia"/>
          <w:i/>
          <w:sz w:val="22"/>
          <w:lang w:val="en-US"/>
        </w:rPr>
        <w:t>.</w:t>
      </w:r>
    </w:p>
    <w:p w14:paraId="1B5CFD37" w14:textId="77777777" w:rsidR="002303D7" w:rsidRPr="00E71A6C" w:rsidRDefault="002303D7" w:rsidP="002303D7">
      <w:pPr>
        <w:numPr>
          <w:ilvl w:val="1"/>
          <w:numId w:val="9"/>
        </w:numPr>
        <w:spacing w:before="50" w:afterLines="50" w:after="120"/>
        <w:jc w:val="both"/>
        <w:rPr>
          <w:rFonts w:eastAsiaTheme="minorEastAsia"/>
          <w:i/>
          <w:sz w:val="22"/>
          <w:lang w:val="en-US"/>
        </w:rPr>
      </w:pPr>
      <w:r w:rsidRPr="00E71A6C">
        <w:rPr>
          <w:rFonts w:eastAsiaTheme="minorEastAsia"/>
          <w:i/>
          <w:sz w:val="22"/>
          <w:lang w:val="en-US"/>
        </w:rPr>
        <w:t>UE that does not support sensing/resource exclusion</w:t>
      </w:r>
      <w:r>
        <w:rPr>
          <w:rFonts w:eastAsiaTheme="minorEastAsia"/>
          <w:i/>
          <w:sz w:val="22"/>
          <w:lang w:val="en-US"/>
        </w:rPr>
        <w:t>.</w:t>
      </w:r>
    </w:p>
    <w:p w14:paraId="596AD955" w14:textId="77777777" w:rsidR="002303D7" w:rsidRPr="00E71A6C" w:rsidRDefault="002303D7" w:rsidP="002303D7">
      <w:pPr>
        <w:numPr>
          <w:ilvl w:val="1"/>
          <w:numId w:val="9"/>
        </w:numPr>
        <w:spacing w:before="50" w:afterLines="50" w:after="120"/>
        <w:jc w:val="both"/>
        <w:rPr>
          <w:rFonts w:eastAsiaTheme="minorEastAsia"/>
          <w:i/>
          <w:sz w:val="22"/>
          <w:lang w:val="en-US"/>
        </w:rPr>
      </w:pPr>
      <w:r w:rsidRPr="00E71A6C">
        <w:rPr>
          <w:rFonts w:eastAsiaTheme="minorEastAsia"/>
          <w:i/>
          <w:sz w:val="22"/>
          <w:lang w:val="en-US"/>
        </w:rPr>
        <w:t>UE that supports sensing/resource exclusion but performs random selection</w:t>
      </w:r>
      <w:r>
        <w:rPr>
          <w:rFonts w:eastAsiaTheme="minorEastAsia"/>
          <w:i/>
          <w:sz w:val="22"/>
          <w:lang w:val="en-US"/>
        </w:rPr>
        <w:t xml:space="preserve"> for corresponding transmission.</w:t>
      </w:r>
    </w:p>
    <w:p w14:paraId="5917F3C7" w14:textId="77777777" w:rsidR="0009266B" w:rsidRPr="00E71A6C" w:rsidRDefault="0009266B" w:rsidP="0009266B">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Proposal </w:t>
      </w:r>
      <w:r>
        <w:rPr>
          <w:rFonts w:eastAsiaTheme="minorEastAsia"/>
          <w:b/>
          <w:sz w:val="22"/>
          <w:u w:val="single"/>
          <w:lang w:val="en-US"/>
        </w:rPr>
        <w:t>8</w:t>
      </w:r>
      <w:r w:rsidRPr="00E71A6C">
        <w:rPr>
          <w:rFonts w:eastAsiaTheme="minorEastAsia"/>
          <w:b/>
          <w:sz w:val="22"/>
          <w:u w:val="single"/>
          <w:lang w:val="en-US"/>
        </w:rPr>
        <w:t>:</w:t>
      </w:r>
    </w:p>
    <w:p w14:paraId="06EFF9E1" w14:textId="77777777" w:rsidR="0009266B" w:rsidRDefault="0009266B" w:rsidP="0009266B">
      <w:pPr>
        <w:numPr>
          <w:ilvl w:val="0"/>
          <w:numId w:val="9"/>
        </w:numPr>
        <w:spacing w:before="50" w:afterLines="50" w:after="120"/>
        <w:jc w:val="both"/>
        <w:rPr>
          <w:rFonts w:eastAsiaTheme="minorEastAsia"/>
          <w:i/>
          <w:sz w:val="22"/>
          <w:lang w:val="en-US"/>
        </w:rPr>
      </w:pPr>
      <w:r>
        <w:rPr>
          <w:rFonts w:eastAsiaTheme="minorEastAsia"/>
          <w:i/>
          <w:sz w:val="22"/>
          <w:lang w:val="en-US"/>
        </w:rPr>
        <w:t>Discuss UE-B’s behavior in the following situations</w:t>
      </w:r>
      <w:r w:rsidRPr="00E71A6C">
        <w:rPr>
          <w:rFonts w:eastAsiaTheme="minorEastAsia"/>
          <w:i/>
          <w:sz w:val="22"/>
          <w:lang w:val="en-US"/>
        </w:rPr>
        <w:t>.</w:t>
      </w:r>
    </w:p>
    <w:p w14:paraId="3F51E562" w14:textId="77777777" w:rsidR="0009266B" w:rsidRPr="007D3206" w:rsidRDefault="0009266B" w:rsidP="0009266B">
      <w:pPr>
        <w:numPr>
          <w:ilvl w:val="1"/>
          <w:numId w:val="9"/>
        </w:numPr>
        <w:spacing w:before="50" w:afterLines="50" w:after="120"/>
        <w:jc w:val="both"/>
        <w:rPr>
          <w:rFonts w:eastAsiaTheme="minorEastAsia"/>
          <w:i/>
          <w:sz w:val="22"/>
          <w:lang w:val="en-US"/>
        </w:rPr>
      </w:pPr>
      <w:r w:rsidRPr="007D3206">
        <w:rPr>
          <w:rFonts w:eastAsiaTheme="minorEastAsia"/>
          <w:i/>
          <w:sz w:val="22"/>
          <w:lang w:val="en-US"/>
        </w:rPr>
        <w:t xml:space="preserve">When UE-B receives both preferred and non-preferred resources from the same UE-A in </w:t>
      </w:r>
      <w:proofErr w:type="spellStart"/>
      <w:r w:rsidRPr="007D3206">
        <w:rPr>
          <w:rFonts w:eastAsiaTheme="minorEastAsia"/>
          <w:i/>
          <w:sz w:val="22"/>
          <w:lang w:val="en-US"/>
        </w:rPr>
        <w:t>TDMed</w:t>
      </w:r>
      <w:proofErr w:type="spellEnd"/>
      <w:r w:rsidRPr="007D3206">
        <w:rPr>
          <w:rFonts w:eastAsiaTheme="minorEastAsia"/>
          <w:i/>
          <w:sz w:val="22"/>
          <w:lang w:val="en-US"/>
        </w:rPr>
        <w:t xml:space="preserve"> manner</w:t>
      </w:r>
    </w:p>
    <w:p w14:paraId="43D9C6BB" w14:textId="77777777" w:rsidR="0009266B" w:rsidRPr="007D3206" w:rsidRDefault="0009266B" w:rsidP="0009266B">
      <w:pPr>
        <w:numPr>
          <w:ilvl w:val="1"/>
          <w:numId w:val="9"/>
        </w:numPr>
        <w:spacing w:before="50" w:afterLines="50" w:after="120"/>
        <w:jc w:val="both"/>
        <w:rPr>
          <w:rFonts w:eastAsiaTheme="minorEastAsia"/>
          <w:i/>
          <w:sz w:val="22"/>
          <w:lang w:val="en-US"/>
        </w:rPr>
      </w:pPr>
      <w:r w:rsidRPr="007D3206">
        <w:rPr>
          <w:rFonts w:eastAsiaTheme="minorEastAsia"/>
          <w:i/>
          <w:sz w:val="22"/>
          <w:lang w:val="en-US"/>
        </w:rPr>
        <w:t xml:space="preserve">When UE-B receives multiple IUC messages from the same UE-A in </w:t>
      </w:r>
      <w:proofErr w:type="spellStart"/>
      <w:r w:rsidRPr="007D3206">
        <w:rPr>
          <w:rFonts w:eastAsiaTheme="minorEastAsia"/>
          <w:i/>
          <w:sz w:val="22"/>
          <w:lang w:val="en-US"/>
        </w:rPr>
        <w:t>TDMed</w:t>
      </w:r>
      <w:proofErr w:type="spellEnd"/>
      <w:r w:rsidRPr="007D3206">
        <w:rPr>
          <w:rFonts w:eastAsiaTheme="minorEastAsia"/>
          <w:i/>
          <w:sz w:val="22"/>
          <w:lang w:val="en-US"/>
        </w:rPr>
        <w:t xml:space="preserve"> manner</w:t>
      </w:r>
    </w:p>
    <w:p w14:paraId="14A9BD84" w14:textId="77777777" w:rsidR="0009266B" w:rsidRPr="00E71A6C" w:rsidRDefault="0009266B" w:rsidP="0009266B">
      <w:pPr>
        <w:numPr>
          <w:ilvl w:val="1"/>
          <w:numId w:val="9"/>
        </w:numPr>
        <w:spacing w:before="50" w:afterLines="50" w:after="120"/>
        <w:jc w:val="both"/>
        <w:rPr>
          <w:rFonts w:eastAsiaTheme="minorEastAsia"/>
          <w:i/>
          <w:sz w:val="22"/>
          <w:lang w:val="en-US"/>
        </w:rPr>
      </w:pPr>
      <w:r w:rsidRPr="007D3206">
        <w:rPr>
          <w:rFonts w:eastAsiaTheme="minorEastAsia"/>
          <w:i/>
          <w:sz w:val="22"/>
          <w:lang w:val="en-US"/>
        </w:rPr>
        <w:t>When UE-B receives multiple IUC messages from multiple UE-As and UE-B performs groupcast/broadcast</w:t>
      </w:r>
    </w:p>
    <w:p w14:paraId="2577B5BE" w14:textId="77777777" w:rsidR="00D64692" w:rsidRPr="00E71A6C" w:rsidRDefault="00D64692" w:rsidP="00D64692">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Proposal </w:t>
      </w:r>
      <w:r>
        <w:rPr>
          <w:rFonts w:eastAsiaTheme="minorEastAsia"/>
          <w:b/>
          <w:sz w:val="22"/>
          <w:u w:val="single"/>
          <w:lang w:val="en-US"/>
        </w:rPr>
        <w:t>9</w:t>
      </w:r>
      <w:r w:rsidRPr="00E71A6C">
        <w:rPr>
          <w:rFonts w:eastAsiaTheme="minorEastAsia"/>
          <w:b/>
          <w:sz w:val="22"/>
          <w:u w:val="single"/>
          <w:lang w:val="en-US"/>
        </w:rPr>
        <w:t>:</w:t>
      </w:r>
    </w:p>
    <w:p w14:paraId="7C84028D" w14:textId="77777777" w:rsidR="00D64692" w:rsidRDefault="00D64692" w:rsidP="00D64692">
      <w:pPr>
        <w:numPr>
          <w:ilvl w:val="0"/>
          <w:numId w:val="9"/>
        </w:numPr>
        <w:spacing w:before="50" w:afterLines="50" w:after="120"/>
        <w:jc w:val="both"/>
        <w:rPr>
          <w:rFonts w:eastAsiaTheme="minorEastAsia"/>
          <w:i/>
          <w:sz w:val="22"/>
          <w:lang w:val="en-US"/>
        </w:rPr>
      </w:pPr>
      <w:r>
        <w:rPr>
          <w:rFonts w:eastAsiaTheme="minorEastAsia"/>
          <w:i/>
          <w:sz w:val="22"/>
          <w:lang w:val="en-US"/>
        </w:rPr>
        <w:t>In IUC scheme 2</w:t>
      </w:r>
      <w:r w:rsidRPr="00E71A6C">
        <w:rPr>
          <w:rFonts w:eastAsiaTheme="minorEastAsia"/>
          <w:i/>
          <w:sz w:val="22"/>
          <w:lang w:val="en-US"/>
        </w:rPr>
        <w:t>,</w:t>
      </w:r>
      <w:r>
        <w:rPr>
          <w:rFonts w:eastAsiaTheme="minorEastAsia"/>
          <w:i/>
          <w:sz w:val="22"/>
          <w:lang w:val="en-US"/>
        </w:rPr>
        <w:t xml:space="preserve"> if Option 4 in Condition 2-A-1 is enabled for a resource pool but a UE does not support Option 4,</w:t>
      </w:r>
    </w:p>
    <w:p w14:paraId="6F62D4D4" w14:textId="77777777" w:rsidR="00D64692" w:rsidRPr="00E71A6C" w:rsidRDefault="00D64692" w:rsidP="00D64692">
      <w:pPr>
        <w:numPr>
          <w:ilvl w:val="1"/>
          <w:numId w:val="9"/>
        </w:numPr>
        <w:spacing w:before="50" w:afterLines="50" w:after="120"/>
        <w:jc w:val="both"/>
        <w:rPr>
          <w:rFonts w:eastAsiaTheme="minorEastAsia"/>
          <w:i/>
          <w:sz w:val="22"/>
          <w:lang w:val="en-US"/>
        </w:rPr>
      </w:pPr>
      <w:r>
        <w:rPr>
          <w:rFonts w:eastAsiaTheme="minorEastAsia"/>
          <w:i/>
          <w:sz w:val="22"/>
          <w:lang w:val="en-US"/>
        </w:rPr>
        <w:t>the UE uses Option 1 instead.</w:t>
      </w:r>
    </w:p>
    <w:p w14:paraId="217045D7" w14:textId="77777777" w:rsidR="00D64692" w:rsidRPr="00E71A6C" w:rsidRDefault="00D64692" w:rsidP="00D64692">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Proposal </w:t>
      </w:r>
      <w:r>
        <w:rPr>
          <w:rFonts w:eastAsiaTheme="minorEastAsia"/>
          <w:b/>
          <w:sz w:val="22"/>
          <w:u w:val="single"/>
          <w:lang w:val="en-US"/>
        </w:rPr>
        <w:t>10</w:t>
      </w:r>
      <w:r w:rsidRPr="00E71A6C">
        <w:rPr>
          <w:rFonts w:eastAsiaTheme="minorEastAsia"/>
          <w:b/>
          <w:sz w:val="22"/>
          <w:u w:val="single"/>
          <w:lang w:val="en-US"/>
        </w:rPr>
        <w:t>:</w:t>
      </w:r>
    </w:p>
    <w:p w14:paraId="6B341A53" w14:textId="77777777" w:rsidR="00D64692" w:rsidRPr="00E71A6C" w:rsidRDefault="00D64692" w:rsidP="00D64692">
      <w:pPr>
        <w:numPr>
          <w:ilvl w:val="0"/>
          <w:numId w:val="9"/>
        </w:numPr>
        <w:spacing w:before="50" w:afterLines="50" w:after="120"/>
        <w:jc w:val="both"/>
        <w:rPr>
          <w:rFonts w:eastAsiaTheme="minorEastAsia"/>
          <w:i/>
          <w:sz w:val="22"/>
          <w:lang w:val="en-US"/>
        </w:rPr>
      </w:pPr>
      <w:r w:rsidRPr="00E71A6C">
        <w:rPr>
          <w:rFonts w:eastAsiaTheme="minorEastAsia"/>
          <w:i/>
          <w:sz w:val="22"/>
          <w:lang w:val="en-US"/>
        </w:rPr>
        <w:t xml:space="preserve">For </w:t>
      </w:r>
      <w:r>
        <w:rPr>
          <w:rFonts w:eastAsiaTheme="minorEastAsia"/>
          <w:i/>
          <w:sz w:val="22"/>
          <w:lang w:val="en-US"/>
        </w:rPr>
        <w:t>IUC scheme 2,</w:t>
      </w:r>
    </w:p>
    <w:p w14:paraId="48E2DE75" w14:textId="77777777" w:rsidR="00D64692" w:rsidRPr="00E71A6C" w:rsidRDefault="00D64692" w:rsidP="00D64692">
      <w:pPr>
        <w:numPr>
          <w:ilvl w:val="1"/>
          <w:numId w:val="9"/>
        </w:numPr>
        <w:spacing w:before="50" w:afterLines="50" w:after="120"/>
        <w:jc w:val="both"/>
        <w:rPr>
          <w:rFonts w:eastAsiaTheme="minorEastAsia"/>
          <w:i/>
          <w:sz w:val="22"/>
          <w:lang w:val="en-US"/>
        </w:rPr>
      </w:pPr>
      <w:r w:rsidRPr="00E71A6C">
        <w:rPr>
          <w:rFonts w:eastAsiaTheme="minorEastAsia"/>
          <w:i/>
          <w:sz w:val="22"/>
          <w:lang w:val="en-US"/>
        </w:rPr>
        <w:t>Following resources are included in condition 2-A-2.</w:t>
      </w:r>
    </w:p>
    <w:p w14:paraId="427D1588" w14:textId="77777777" w:rsidR="00D64692" w:rsidRPr="00E71A6C" w:rsidRDefault="00D64692" w:rsidP="00D64692">
      <w:pPr>
        <w:numPr>
          <w:ilvl w:val="2"/>
          <w:numId w:val="9"/>
        </w:numPr>
        <w:spacing w:before="50" w:afterLines="50" w:after="120"/>
        <w:jc w:val="both"/>
        <w:rPr>
          <w:rFonts w:eastAsiaTheme="minorEastAsia"/>
          <w:i/>
          <w:sz w:val="22"/>
          <w:lang w:val="en-US"/>
        </w:rPr>
      </w:pPr>
      <w:r w:rsidRPr="00E71A6C">
        <w:rPr>
          <w:rFonts w:eastAsiaTheme="minorEastAsia"/>
          <w:i/>
          <w:sz w:val="22"/>
          <w:lang w:val="en-US"/>
        </w:rPr>
        <w:t>Resources overlapped with UE-A’s PSCCH/PSSCH TX in time</w:t>
      </w:r>
    </w:p>
    <w:p w14:paraId="53AFD2E1" w14:textId="77777777" w:rsidR="00D64692" w:rsidRPr="00E71A6C" w:rsidRDefault="00D64692" w:rsidP="00D64692">
      <w:pPr>
        <w:numPr>
          <w:ilvl w:val="2"/>
          <w:numId w:val="9"/>
        </w:numPr>
        <w:spacing w:before="50" w:afterLines="50" w:after="120"/>
        <w:jc w:val="both"/>
        <w:rPr>
          <w:rFonts w:eastAsiaTheme="minorEastAsia"/>
          <w:i/>
          <w:sz w:val="22"/>
          <w:lang w:val="en-US"/>
        </w:rPr>
      </w:pPr>
      <w:r w:rsidRPr="00E71A6C">
        <w:rPr>
          <w:rFonts w:eastAsiaTheme="minorEastAsia"/>
          <w:i/>
          <w:sz w:val="22"/>
          <w:lang w:val="en-US"/>
        </w:rPr>
        <w:t>Resources overlapped with UE-A’s UL TX in time</w:t>
      </w:r>
    </w:p>
    <w:p w14:paraId="1B39DEBA" w14:textId="77777777" w:rsidR="00D64692" w:rsidRPr="00E71A6C" w:rsidRDefault="00D64692" w:rsidP="00D64692">
      <w:pPr>
        <w:numPr>
          <w:ilvl w:val="2"/>
          <w:numId w:val="9"/>
        </w:numPr>
        <w:spacing w:before="50" w:afterLines="50" w:after="120"/>
        <w:jc w:val="both"/>
        <w:rPr>
          <w:rFonts w:eastAsiaTheme="minorEastAsia"/>
          <w:i/>
          <w:sz w:val="22"/>
          <w:lang w:val="en-US"/>
        </w:rPr>
      </w:pPr>
      <w:r w:rsidRPr="00E71A6C">
        <w:rPr>
          <w:rFonts w:eastAsiaTheme="minorEastAsia"/>
          <w:i/>
          <w:sz w:val="22"/>
          <w:lang w:val="en-US"/>
        </w:rPr>
        <w:t>Resources corresponding to a PSFCH occasion where UE-A will receive PSFCH</w:t>
      </w:r>
    </w:p>
    <w:p w14:paraId="19CA390B" w14:textId="77777777" w:rsidR="000105B9" w:rsidRPr="00E71A6C" w:rsidRDefault="000105B9" w:rsidP="000105B9">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Proposal </w:t>
      </w:r>
      <w:r>
        <w:rPr>
          <w:rFonts w:eastAsiaTheme="minorEastAsia"/>
          <w:b/>
          <w:sz w:val="22"/>
          <w:u w:val="single"/>
          <w:lang w:val="en-US"/>
        </w:rPr>
        <w:t>11</w:t>
      </w:r>
      <w:r w:rsidRPr="00E71A6C">
        <w:rPr>
          <w:rFonts w:eastAsiaTheme="minorEastAsia"/>
          <w:b/>
          <w:sz w:val="22"/>
          <w:u w:val="single"/>
          <w:lang w:val="en-US"/>
        </w:rPr>
        <w:t>:</w:t>
      </w:r>
    </w:p>
    <w:p w14:paraId="7DFB11C4" w14:textId="77777777" w:rsidR="000105B9" w:rsidRDefault="000105B9" w:rsidP="000105B9">
      <w:pPr>
        <w:numPr>
          <w:ilvl w:val="0"/>
          <w:numId w:val="9"/>
        </w:numPr>
        <w:spacing w:before="50" w:afterLines="50" w:after="120"/>
        <w:jc w:val="both"/>
        <w:rPr>
          <w:rFonts w:eastAsiaTheme="minorEastAsia"/>
          <w:i/>
          <w:sz w:val="22"/>
          <w:lang w:val="en-US"/>
        </w:rPr>
      </w:pPr>
      <w:r w:rsidRPr="00E71A6C">
        <w:rPr>
          <w:rFonts w:eastAsiaTheme="minorEastAsia"/>
          <w:i/>
          <w:sz w:val="22"/>
          <w:lang w:val="en-US"/>
        </w:rPr>
        <w:t xml:space="preserve">For </w:t>
      </w:r>
      <w:r>
        <w:rPr>
          <w:rFonts w:eastAsiaTheme="minorEastAsia"/>
          <w:i/>
          <w:sz w:val="22"/>
          <w:lang w:val="en-US"/>
        </w:rPr>
        <w:t>Condition 2-A-1 in IUC scheme 2, UE-B is determined from UEs supporting IUC scheme 2.</w:t>
      </w:r>
    </w:p>
    <w:p w14:paraId="23E583F1" w14:textId="77777777" w:rsidR="000105B9" w:rsidRPr="00E71A6C" w:rsidRDefault="000105B9" w:rsidP="000105B9">
      <w:pPr>
        <w:numPr>
          <w:ilvl w:val="1"/>
          <w:numId w:val="9"/>
        </w:numPr>
        <w:spacing w:before="50" w:afterLines="50" w:after="120"/>
        <w:jc w:val="both"/>
        <w:rPr>
          <w:rFonts w:eastAsiaTheme="minorEastAsia"/>
          <w:i/>
          <w:sz w:val="22"/>
          <w:lang w:val="en-US"/>
        </w:rPr>
      </w:pPr>
      <w:r>
        <w:rPr>
          <w:rFonts w:eastAsiaTheme="minorEastAsia"/>
          <w:i/>
          <w:sz w:val="22"/>
          <w:lang w:val="en-US"/>
        </w:rPr>
        <w:t>A reserved bit in SCI format 1-A is used to indicate the support.</w:t>
      </w:r>
    </w:p>
    <w:p w14:paraId="5EB70E77" w14:textId="77777777" w:rsidR="00FC75F7" w:rsidRPr="00E71A6C" w:rsidRDefault="00FC75F7" w:rsidP="00FC75F7">
      <w:pPr>
        <w:spacing w:before="50" w:afterLines="50" w:after="120"/>
        <w:jc w:val="both"/>
        <w:rPr>
          <w:rFonts w:eastAsiaTheme="minorEastAsia"/>
          <w:b/>
          <w:sz w:val="22"/>
          <w:u w:val="single"/>
          <w:lang w:val="en-US"/>
        </w:rPr>
      </w:pPr>
      <w:r w:rsidRPr="00E71A6C">
        <w:rPr>
          <w:rFonts w:eastAsiaTheme="minorEastAsia"/>
          <w:b/>
          <w:sz w:val="22"/>
          <w:u w:val="single"/>
          <w:lang w:val="en-US"/>
        </w:rPr>
        <w:t xml:space="preserve">Proposal </w:t>
      </w:r>
      <w:r>
        <w:rPr>
          <w:rFonts w:eastAsiaTheme="minorEastAsia"/>
          <w:b/>
          <w:sz w:val="22"/>
          <w:u w:val="single"/>
          <w:lang w:val="en-US"/>
        </w:rPr>
        <w:t>12</w:t>
      </w:r>
      <w:r w:rsidRPr="00E71A6C">
        <w:rPr>
          <w:rFonts w:eastAsiaTheme="minorEastAsia"/>
          <w:b/>
          <w:sz w:val="22"/>
          <w:u w:val="single"/>
          <w:lang w:val="en-US"/>
        </w:rPr>
        <w:t>:</w:t>
      </w:r>
    </w:p>
    <w:p w14:paraId="2FB2D45B" w14:textId="77777777" w:rsidR="00FC75F7" w:rsidRDefault="00FC75F7" w:rsidP="00FC75F7">
      <w:pPr>
        <w:numPr>
          <w:ilvl w:val="0"/>
          <w:numId w:val="9"/>
        </w:numPr>
        <w:spacing w:before="50" w:afterLines="50" w:after="120"/>
        <w:jc w:val="both"/>
        <w:rPr>
          <w:rFonts w:eastAsiaTheme="minorEastAsia"/>
          <w:i/>
          <w:sz w:val="22"/>
          <w:lang w:val="en-US"/>
        </w:rPr>
      </w:pPr>
      <w:r w:rsidRPr="001545B2">
        <w:rPr>
          <w:rFonts w:eastAsiaTheme="minorEastAsia"/>
          <w:i/>
          <w:sz w:val="22"/>
        </w:rPr>
        <w:t>For Scheme 2, when PSFCH occasion is derived by a slot where resource conflict occurs on PSSCH resource indicated by UE-B’s SCI,</w:t>
      </w:r>
    </w:p>
    <w:p w14:paraId="7A897AD3" w14:textId="77777777" w:rsidR="00FC75F7" w:rsidRPr="00696A96" w:rsidRDefault="00FC75F7" w:rsidP="00FC75F7">
      <w:pPr>
        <w:numPr>
          <w:ilvl w:val="1"/>
          <w:numId w:val="9"/>
        </w:numPr>
        <w:spacing w:before="50" w:afterLines="50" w:after="120"/>
        <w:jc w:val="both"/>
        <w:rPr>
          <w:rFonts w:eastAsiaTheme="minorEastAsia"/>
          <w:i/>
          <w:sz w:val="22"/>
          <w:lang w:val="en-US"/>
        </w:rPr>
      </w:pPr>
      <w:r>
        <w:rPr>
          <w:rFonts w:eastAsiaTheme="minorEastAsia"/>
          <w:i/>
          <w:sz w:val="22"/>
          <w:lang w:val="en-US"/>
        </w:rPr>
        <w:t xml:space="preserve">X = </w:t>
      </w:r>
      <w:proofErr w:type="spellStart"/>
      <w:r w:rsidRPr="001545B2">
        <w:rPr>
          <w:rFonts w:eastAsiaTheme="minorEastAsia"/>
          <w:i/>
          <w:sz w:val="22"/>
        </w:rPr>
        <w:t>sl-MinTimeGapPSFCH</w:t>
      </w:r>
      <w:proofErr w:type="spellEnd"/>
    </w:p>
    <w:p w14:paraId="1D64E1D6" w14:textId="77777777" w:rsidR="00A92639" w:rsidRPr="00E71A6C" w:rsidRDefault="00A92639" w:rsidP="00A92639">
      <w:pPr>
        <w:spacing w:before="50" w:afterLines="50" w:after="120"/>
        <w:jc w:val="both"/>
        <w:rPr>
          <w:rFonts w:eastAsiaTheme="minorEastAsia"/>
          <w:b/>
          <w:sz w:val="22"/>
          <w:u w:val="single"/>
          <w:lang w:val="en-US"/>
        </w:rPr>
      </w:pPr>
      <w:r w:rsidRPr="00E71A6C">
        <w:rPr>
          <w:rFonts w:eastAsiaTheme="minorEastAsia"/>
          <w:b/>
          <w:sz w:val="22"/>
          <w:u w:val="single"/>
          <w:lang w:val="en-US"/>
        </w:rPr>
        <w:t>Proposal</w:t>
      </w:r>
      <w:r>
        <w:rPr>
          <w:rFonts w:eastAsiaTheme="minorEastAsia"/>
          <w:b/>
          <w:sz w:val="22"/>
          <w:u w:val="single"/>
          <w:lang w:val="en-US"/>
        </w:rPr>
        <w:t xml:space="preserve"> 13</w:t>
      </w:r>
      <w:r w:rsidRPr="00E71A6C">
        <w:rPr>
          <w:rFonts w:eastAsiaTheme="minorEastAsia"/>
          <w:b/>
          <w:sz w:val="22"/>
          <w:u w:val="single"/>
          <w:lang w:val="en-US"/>
        </w:rPr>
        <w:t>:</w:t>
      </w:r>
    </w:p>
    <w:p w14:paraId="4238940D" w14:textId="77777777" w:rsidR="00A92639" w:rsidRPr="00E71A6C" w:rsidRDefault="00A92639" w:rsidP="00A92639">
      <w:pPr>
        <w:numPr>
          <w:ilvl w:val="0"/>
          <w:numId w:val="9"/>
        </w:numPr>
        <w:spacing w:before="50" w:afterLines="50" w:after="120"/>
        <w:jc w:val="both"/>
        <w:rPr>
          <w:rFonts w:eastAsiaTheme="minorEastAsia"/>
          <w:i/>
          <w:sz w:val="22"/>
          <w:lang w:val="en-US"/>
        </w:rPr>
      </w:pPr>
      <w:r>
        <w:rPr>
          <w:rFonts w:eastAsiaTheme="minorEastAsia"/>
          <w:i/>
          <w:sz w:val="22"/>
          <w:lang w:val="en-US"/>
        </w:rPr>
        <w:t>For PSFCH in scheme 2</w:t>
      </w:r>
      <w:r w:rsidRPr="00E71A6C">
        <w:rPr>
          <w:rFonts w:eastAsiaTheme="minorEastAsia"/>
          <w:i/>
          <w:sz w:val="22"/>
          <w:lang w:val="en-US"/>
        </w:rPr>
        <w:t>,</w:t>
      </w:r>
    </w:p>
    <w:p w14:paraId="0F94913D" w14:textId="77777777" w:rsidR="00A92639" w:rsidRDefault="00A92639" w:rsidP="00A92639">
      <w:pPr>
        <w:numPr>
          <w:ilvl w:val="1"/>
          <w:numId w:val="9"/>
        </w:numPr>
        <w:spacing w:before="50" w:afterLines="50" w:after="120"/>
        <w:jc w:val="both"/>
        <w:rPr>
          <w:rFonts w:eastAsiaTheme="minorEastAsia"/>
          <w:i/>
          <w:sz w:val="22"/>
          <w:lang w:val="en-US"/>
        </w:rPr>
      </w:pPr>
      <w:r w:rsidRPr="009B6DAD">
        <w:rPr>
          <w:rFonts w:eastAsiaTheme="minorEastAsia"/>
          <w:i/>
          <w:sz w:val="22"/>
          <w:lang w:val="en-US"/>
        </w:rPr>
        <w:t>m_0 is determined as in Rel-16.</w:t>
      </w:r>
    </w:p>
    <w:p w14:paraId="519494D2" w14:textId="77777777" w:rsidR="00A92639" w:rsidRPr="009B6DAD" w:rsidRDefault="00A92639" w:rsidP="00A92639">
      <w:pPr>
        <w:numPr>
          <w:ilvl w:val="1"/>
          <w:numId w:val="9"/>
        </w:numPr>
        <w:spacing w:before="50" w:afterLines="50" w:after="120"/>
        <w:jc w:val="both"/>
        <w:rPr>
          <w:rFonts w:eastAsiaTheme="minorEastAsia"/>
          <w:i/>
          <w:sz w:val="22"/>
          <w:lang w:val="en-US"/>
        </w:rPr>
      </w:pPr>
      <w:proofErr w:type="spellStart"/>
      <w:r w:rsidRPr="009B6DAD">
        <w:rPr>
          <w:rFonts w:eastAsiaTheme="minorEastAsia"/>
          <w:i/>
          <w:sz w:val="22"/>
          <w:lang w:val="en-US"/>
        </w:rPr>
        <w:t>m_CS</w:t>
      </w:r>
      <w:proofErr w:type="spellEnd"/>
      <w:r w:rsidRPr="009B6DAD">
        <w:rPr>
          <w:rFonts w:eastAsiaTheme="minorEastAsia"/>
          <w:i/>
          <w:sz w:val="22"/>
          <w:lang w:val="en-US"/>
        </w:rPr>
        <w:t xml:space="preserve"> is 0</w:t>
      </w:r>
      <w:r>
        <w:rPr>
          <w:rFonts w:eastAsiaTheme="minorEastAsia"/>
          <w:i/>
          <w:sz w:val="22"/>
        </w:rPr>
        <w:t>.</w:t>
      </w:r>
    </w:p>
    <w:p w14:paraId="5CB2B47A" w14:textId="77777777" w:rsidR="0053484F" w:rsidRPr="00E71A6C" w:rsidRDefault="0053484F" w:rsidP="0053484F">
      <w:pPr>
        <w:spacing w:before="50" w:afterLines="50" w:after="120"/>
        <w:jc w:val="both"/>
        <w:rPr>
          <w:rFonts w:eastAsiaTheme="minorEastAsia"/>
          <w:b/>
          <w:sz w:val="22"/>
          <w:u w:val="single"/>
          <w:lang w:val="en-US"/>
        </w:rPr>
      </w:pPr>
      <w:r w:rsidRPr="00E71A6C">
        <w:rPr>
          <w:rFonts w:eastAsiaTheme="minorEastAsia"/>
          <w:b/>
          <w:sz w:val="22"/>
          <w:u w:val="single"/>
          <w:lang w:val="en-US"/>
        </w:rPr>
        <w:t>Proposal</w:t>
      </w:r>
      <w:r>
        <w:rPr>
          <w:rFonts w:eastAsiaTheme="minorEastAsia"/>
          <w:b/>
          <w:sz w:val="22"/>
          <w:u w:val="single"/>
          <w:lang w:val="en-US"/>
        </w:rPr>
        <w:t xml:space="preserve"> 14</w:t>
      </w:r>
      <w:r w:rsidRPr="00E71A6C">
        <w:rPr>
          <w:rFonts w:eastAsiaTheme="minorEastAsia"/>
          <w:b/>
          <w:sz w:val="22"/>
          <w:u w:val="single"/>
          <w:lang w:val="en-US"/>
        </w:rPr>
        <w:t>:</w:t>
      </w:r>
    </w:p>
    <w:p w14:paraId="4EC29F09" w14:textId="77777777" w:rsidR="0053484F" w:rsidRPr="00E71A6C" w:rsidRDefault="0053484F" w:rsidP="0053484F">
      <w:pPr>
        <w:numPr>
          <w:ilvl w:val="0"/>
          <w:numId w:val="9"/>
        </w:numPr>
        <w:spacing w:before="50" w:afterLines="50" w:after="120"/>
        <w:jc w:val="both"/>
        <w:rPr>
          <w:rFonts w:eastAsiaTheme="minorEastAsia"/>
          <w:i/>
          <w:sz w:val="22"/>
          <w:lang w:val="en-US"/>
        </w:rPr>
      </w:pPr>
      <w:r>
        <w:rPr>
          <w:rFonts w:eastAsiaTheme="minorEastAsia"/>
          <w:i/>
          <w:sz w:val="22"/>
          <w:lang w:val="en-US"/>
        </w:rPr>
        <w:t>For PSFCH in scheme 2</w:t>
      </w:r>
      <w:r w:rsidRPr="00E71A6C">
        <w:rPr>
          <w:rFonts w:eastAsiaTheme="minorEastAsia"/>
          <w:i/>
          <w:sz w:val="22"/>
          <w:lang w:val="en-US"/>
        </w:rPr>
        <w:t>,</w:t>
      </w:r>
    </w:p>
    <w:p w14:paraId="1B5BF9A2" w14:textId="77777777" w:rsidR="0053484F" w:rsidRDefault="0053484F" w:rsidP="0053484F">
      <w:pPr>
        <w:numPr>
          <w:ilvl w:val="1"/>
          <w:numId w:val="9"/>
        </w:numPr>
        <w:spacing w:before="50" w:afterLines="50" w:after="120"/>
        <w:jc w:val="both"/>
        <w:rPr>
          <w:rFonts w:eastAsiaTheme="minorEastAsia"/>
          <w:i/>
          <w:sz w:val="22"/>
          <w:lang w:val="en-US"/>
        </w:rPr>
      </w:pPr>
      <w:r>
        <w:rPr>
          <w:rFonts w:eastAsiaTheme="minorEastAsia"/>
          <w:i/>
          <w:sz w:val="22"/>
          <w:lang w:val="en-US"/>
        </w:rPr>
        <w:lastRenderedPageBreak/>
        <w:t>Higher priority between UE-B’s SCI and other UE’s SCI reserving the collided resource is used as the priority of the PSFCH TX at UE-A.</w:t>
      </w:r>
    </w:p>
    <w:p w14:paraId="32847BC4" w14:textId="77777777" w:rsidR="0053484F" w:rsidRPr="009B6DAD" w:rsidRDefault="0053484F" w:rsidP="0053484F">
      <w:pPr>
        <w:numPr>
          <w:ilvl w:val="1"/>
          <w:numId w:val="9"/>
        </w:numPr>
        <w:spacing w:before="50" w:afterLines="50" w:after="120"/>
        <w:jc w:val="both"/>
        <w:rPr>
          <w:rFonts w:eastAsiaTheme="minorEastAsia"/>
          <w:i/>
          <w:sz w:val="22"/>
          <w:lang w:val="en-US"/>
        </w:rPr>
      </w:pPr>
      <w:r>
        <w:rPr>
          <w:rFonts w:eastAsiaTheme="minorEastAsia"/>
          <w:i/>
          <w:sz w:val="22"/>
          <w:lang w:val="en-US"/>
        </w:rPr>
        <w:t>Priority in UE-B’s SCI is used as the priority of the PSFCH RX at UE-B.</w:t>
      </w:r>
    </w:p>
    <w:p w14:paraId="52A7B11D" w14:textId="77777777" w:rsidR="0053484F" w:rsidRPr="00E71A6C" w:rsidRDefault="0053484F" w:rsidP="0053484F">
      <w:pPr>
        <w:spacing w:before="50" w:afterLines="50" w:after="120"/>
        <w:jc w:val="both"/>
        <w:rPr>
          <w:rFonts w:eastAsiaTheme="minorEastAsia"/>
          <w:b/>
          <w:sz w:val="22"/>
          <w:u w:val="single"/>
          <w:lang w:val="en-US"/>
        </w:rPr>
      </w:pPr>
      <w:r w:rsidRPr="00E71A6C">
        <w:rPr>
          <w:rFonts w:eastAsiaTheme="minorEastAsia"/>
          <w:b/>
          <w:sz w:val="22"/>
          <w:u w:val="single"/>
          <w:lang w:val="en-US"/>
        </w:rPr>
        <w:t>Proposal</w:t>
      </w:r>
      <w:r>
        <w:rPr>
          <w:rFonts w:eastAsiaTheme="minorEastAsia"/>
          <w:b/>
          <w:sz w:val="22"/>
          <w:u w:val="single"/>
          <w:lang w:val="en-US"/>
        </w:rPr>
        <w:t xml:space="preserve"> 15</w:t>
      </w:r>
      <w:r w:rsidRPr="00E71A6C">
        <w:rPr>
          <w:rFonts w:eastAsiaTheme="minorEastAsia"/>
          <w:b/>
          <w:sz w:val="22"/>
          <w:u w:val="single"/>
          <w:lang w:val="en-US"/>
        </w:rPr>
        <w:t>:</w:t>
      </w:r>
    </w:p>
    <w:p w14:paraId="06427C15" w14:textId="77777777" w:rsidR="0053484F" w:rsidRPr="00CB132F" w:rsidRDefault="0053484F" w:rsidP="0053484F">
      <w:pPr>
        <w:numPr>
          <w:ilvl w:val="0"/>
          <w:numId w:val="9"/>
        </w:numPr>
        <w:spacing w:before="50" w:afterLines="50" w:after="120"/>
        <w:jc w:val="both"/>
        <w:rPr>
          <w:rFonts w:eastAsiaTheme="minorEastAsia"/>
          <w:i/>
          <w:sz w:val="22"/>
          <w:lang w:val="en-US"/>
        </w:rPr>
      </w:pPr>
      <w:r>
        <w:rPr>
          <w:rFonts w:eastAsiaTheme="minorEastAsia"/>
          <w:i/>
          <w:sz w:val="22"/>
          <w:lang w:val="en-US"/>
        </w:rPr>
        <w:t xml:space="preserve">When </w:t>
      </w:r>
      <w:r w:rsidRPr="00CB132F">
        <w:rPr>
          <w:rFonts w:eastAsiaTheme="minorEastAsia"/>
          <w:i/>
          <w:sz w:val="22"/>
        </w:rPr>
        <w:t>PSFCH TX/RX for Scheme 2 overlaps with PSFCH TX/RX for HARQ feedback</w:t>
      </w:r>
      <w:r>
        <w:rPr>
          <w:rFonts w:eastAsiaTheme="minorEastAsia"/>
          <w:i/>
          <w:sz w:val="22"/>
        </w:rPr>
        <w:t>,</w:t>
      </w:r>
    </w:p>
    <w:p w14:paraId="3F9EDD3D" w14:textId="77777777" w:rsidR="0053484F" w:rsidRPr="00E71A6C" w:rsidRDefault="0053484F" w:rsidP="0053484F">
      <w:pPr>
        <w:numPr>
          <w:ilvl w:val="1"/>
          <w:numId w:val="9"/>
        </w:numPr>
        <w:spacing w:before="50" w:afterLines="50" w:after="120"/>
        <w:jc w:val="both"/>
        <w:rPr>
          <w:rFonts w:eastAsiaTheme="minorEastAsia"/>
          <w:i/>
          <w:sz w:val="22"/>
          <w:lang w:val="en-US"/>
        </w:rPr>
      </w:pPr>
      <w:r>
        <w:rPr>
          <w:rFonts w:eastAsiaTheme="minorEastAsia"/>
          <w:i/>
          <w:sz w:val="22"/>
        </w:rPr>
        <w:t>R</w:t>
      </w:r>
      <w:r w:rsidRPr="00CB132F">
        <w:rPr>
          <w:rFonts w:eastAsiaTheme="minorEastAsia"/>
          <w:i/>
          <w:sz w:val="22"/>
        </w:rPr>
        <w:t>euse prioritization rule as specified in TS 38.213</w:t>
      </w:r>
      <w:r>
        <w:rPr>
          <w:rFonts w:eastAsiaTheme="minorEastAsia"/>
          <w:i/>
          <w:sz w:val="22"/>
        </w:rPr>
        <w:t>.</w:t>
      </w:r>
    </w:p>
    <w:p w14:paraId="4C30F75E" w14:textId="77777777" w:rsidR="0053484F" w:rsidRPr="00E71A6C" w:rsidRDefault="0053484F" w:rsidP="0053484F">
      <w:pPr>
        <w:spacing w:before="50" w:afterLines="50" w:after="120"/>
        <w:jc w:val="both"/>
        <w:rPr>
          <w:rFonts w:eastAsiaTheme="minorEastAsia"/>
          <w:b/>
          <w:sz w:val="22"/>
          <w:u w:val="single"/>
          <w:lang w:val="en-US"/>
        </w:rPr>
      </w:pPr>
      <w:r w:rsidRPr="00E71A6C">
        <w:rPr>
          <w:rFonts w:eastAsiaTheme="minorEastAsia"/>
          <w:b/>
          <w:sz w:val="22"/>
          <w:u w:val="single"/>
          <w:lang w:val="en-US"/>
        </w:rPr>
        <w:t>Proposal</w:t>
      </w:r>
      <w:r>
        <w:rPr>
          <w:rFonts w:eastAsiaTheme="minorEastAsia"/>
          <w:b/>
          <w:sz w:val="22"/>
          <w:u w:val="single"/>
          <w:lang w:val="en-US"/>
        </w:rPr>
        <w:t xml:space="preserve"> 16</w:t>
      </w:r>
      <w:r w:rsidRPr="00E71A6C">
        <w:rPr>
          <w:rFonts w:eastAsiaTheme="minorEastAsia"/>
          <w:b/>
          <w:sz w:val="22"/>
          <w:u w:val="single"/>
          <w:lang w:val="en-US"/>
        </w:rPr>
        <w:t>:</w:t>
      </w:r>
    </w:p>
    <w:p w14:paraId="0D8EA2AC" w14:textId="77777777" w:rsidR="0053484F" w:rsidRPr="00CB132F" w:rsidRDefault="0053484F" w:rsidP="0053484F">
      <w:pPr>
        <w:numPr>
          <w:ilvl w:val="0"/>
          <w:numId w:val="9"/>
        </w:numPr>
        <w:spacing w:before="50" w:afterLines="50" w:after="120"/>
        <w:jc w:val="both"/>
        <w:rPr>
          <w:rFonts w:eastAsiaTheme="minorEastAsia"/>
          <w:i/>
          <w:sz w:val="22"/>
          <w:lang w:val="en-US"/>
        </w:rPr>
      </w:pPr>
      <w:r>
        <w:rPr>
          <w:rFonts w:eastAsiaTheme="minorEastAsia"/>
          <w:i/>
          <w:sz w:val="22"/>
          <w:lang w:val="en-US"/>
        </w:rPr>
        <w:t>When resource collision is indicated in IUC scheme 2 and UE-B performs resource reselection,</w:t>
      </w:r>
    </w:p>
    <w:p w14:paraId="34036BF0" w14:textId="77777777" w:rsidR="0053484F" w:rsidRPr="00CB132F" w:rsidRDefault="0053484F" w:rsidP="0053484F">
      <w:pPr>
        <w:numPr>
          <w:ilvl w:val="1"/>
          <w:numId w:val="9"/>
        </w:numPr>
        <w:spacing w:before="50" w:afterLines="50" w:after="120"/>
        <w:jc w:val="both"/>
        <w:rPr>
          <w:rFonts w:eastAsiaTheme="minorEastAsia"/>
          <w:i/>
          <w:sz w:val="22"/>
          <w:lang w:val="en-US"/>
        </w:rPr>
      </w:pPr>
      <w:r w:rsidRPr="00CB132F">
        <w:rPr>
          <w:rFonts w:eastAsiaTheme="minorEastAsia"/>
          <w:i/>
          <w:sz w:val="22"/>
        </w:rPr>
        <w:t xml:space="preserve">UE-B excludes the </w:t>
      </w:r>
      <w:r>
        <w:rPr>
          <w:rFonts w:eastAsiaTheme="minorEastAsia"/>
          <w:i/>
          <w:sz w:val="22"/>
        </w:rPr>
        <w:t xml:space="preserve">single-slot </w:t>
      </w:r>
      <w:r w:rsidRPr="00CB132F">
        <w:rPr>
          <w:rFonts w:eastAsiaTheme="minorEastAsia"/>
          <w:i/>
          <w:sz w:val="22"/>
        </w:rPr>
        <w:t>resources corresponding to the collision indication right before resource exclusion based on its own sensing results</w:t>
      </w:r>
      <w:r>
        <w:rPr>
          <w:rFonts w:eastAsiaTheme="minorEastAsia"/>
          <w:i/>
          <w:sz w:val="22"/>
        </w:rPr>
        <w:t>.</w:t>
      </w:r>
    </w:p>
    <w:p w14:paraId="0250ACA9" w14:textId="77777777" w:rsidR="0053484F" w:rsidRPr="00E71A6C" w:rsidRDefault="0053484F" w:rsidP="0053484F">
      <w:pPr>
        <w:numPr>
          <w:ilvl w:val="1"/>
          <w:numId w:val="9"/>
        </w:numPr>
        <w:spacing w:before="50" w:afterLines="50" w:after="120"/>
        <w:jc w:val="both"/>
        <w:rPr>
          <w:rFonts w:eastAsiaTheme="minorEastAsia"/>
          <w:i/>
          <w:sz w:val="22"/>
          <w:lang w:val="en-US"/>
        </w:rPr>
      </w:pPr>
      <w:r>
        <w:rPr>
          <w:rFonts w:eastAsiaTheme="minorEastAsia"/>
          <w:i/>
          <w:sz w:val="22"/>
        </w:rPr>
        <w:t>PHY layer reports S_A with ‘resource conflict’ to MAC layer.</w:t>
      </w:r>
    </w:p>
    <w:p w14:paraId="76B457C5" w14:textId="77777777" w:rsidR="005923F3" w:rsidRPr="00E71A6C" w:rsidRDefault="005923F3" w:rsidP="00B342A7">
      <w:pPr>
        <w:spacing w:after="120"/>
        <w:jc w:val="both"/>
        <w:rPr>
          <w:rFonts w:eastAsia="SimSun"/>
          <w:sz w:val="22"/>
          <w:szCs w:val="22"/>
          <w:lang w:val="en-US" w:eastAsia="zh-CN"/>
        </w:rPr>
      </w:pPr>
    </w:p>
    <w:p w14:paraId="5134DDD9" w14:textId="77777777" w:rsidR="00E23DF0" w:rsidRPr="00E71A6C" w:rsidRDefault="00E23DF0" w:rsidP="00E23DF0">
      <w:pPr>
        <w:pStyle w:val="1"/>
        <w:spacing w:after="120"/>
        <w:jc w:val="both"/>
        <w:rPr>
          <w:b/>
          <w:lang w:val="en-US"/>
        </w:rPr>
      </w:pPr>
      <w:r w:rsidRPr="00E71A6C">
        <w:rPr>
          <w:b/>
          <w:lang w:val="en-US"/>
        </w:rPr>
        <w:t>References</w:t>
      </w:r>
    </w:p>
    <w:p w14:paraId="4B6AA6BB" w14:textId="285D2D39" w:rsidR="00315776" w:rsidRPr="00E71A6C" w:rsidRDefault="00315776" w:rsidP="00315776">
      <w:pPr>
        <w:widowControl w:val="0"/>
        <w:numPr>
          <w:ilvl w:val="0"/>
          <w:numId w:val="4"/>
        </w:numPr>
        <w:spacing w:after="120"/>
        <w:jc w:val="both"/>
        <w:rPr>
          <w:sz w:val="22"/>
          <w:szCs w:val="22"/>
          <w:lang w:val="en-US"/>
        </w:rPr>
      </w:pPr>
      <w:r w:rsidRPr="00E71A6C">
        <w:rPr>
          <w:rFonts w:eastAsia="SimSun"/>
          <w:sz w:val="22"/>
          <w:lang w:val="en-US" w:eastAsia="zh-CN"/>
        </w:rPr>
        <w:t>3GPP RAN1#10</w:t>
      </w:r>
      <w:r w:rsidR="00B239EB">
        <w:rPr>
          <w:rFonts w:eastAsiaTheme="minorEastAsia"/>
          <w:sz w:val="22"/>
          <w:lang w:val="en-US"/>
        </w:rPr>
        <w:t>7</w:t>
      </w:r>
      <w:r w:rsidRPr="00E71A6C">
        <w:rPr>
          <w:rFonts w:eastAsiaTheme="minorEastAsia"/>
          <w:sz w:val="22"/>
          <w:lang w:val="en-US"/>
        </w:rPr>
        <w:t>-e</w:t>
      </w:r>
      <w:r w:rsidRPr="00E71A6C">
        <w:rPr>
          <w:rFonts w:eastAsia="SimSun"/>
          <w:sz w:val="22"/>
          <w:lang w:val="en-US" w:eastAsia="zh-CN"/>
        </w:rPr>
        <w:t xml:space="preserve"> meeting,</w:t>
      </w:r>
      <w:r w:rsidRPr="00E71A6C">
        <w:rPr>
          <w:rFonts w:eastAsia="SimSun"/>
          <w:sz w:val="22"/>
          <w:lang w:val="en-US" w:eastAsia="zh-CN"/>
        </w:rPr>
        <w:tab/>
        <w:t>chair’s notes</w:t>
      </w:r>
    </w:p>
    <w:sectPr w:rsidR="00315776" w:rsidRPr="00E71A6C">
      <w:footerReference w:type="default" r:id="rId11"/>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E0AEFC" w16cid:durableId="20113E4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753D75" w14:textId="77777777" w:rsidR="00C03AC1" w:rsidRDefault="00C03AC1">
      <w:r>
        <w:separator/>
      </w:r>
    </w:p>
  </w:endnote>
  <w:endnote w:type="continuationSeparator" w:id="0">
    <w:p w14:paraId="58DCD6A0" w14:textId="77777777" w:rsidR="00C03AC1" w:rsidRDefault="00C03AC1">
      <w:r>
        <w:continuationSeparator/>
      </w:r>
    </w:p>
  </w:endnote>
  <w:endnote w:type="continuationNotice" w:id="1">
    <w:p w14:paraId="69B671D9" w14:textId="77777777" w:rsidR="00C03AC1" w:rsidRDefault="00C03A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roman"/>
    <w:pitch w:val="fixed"/>
    <w:sig w:usb0="00000000" w:usb1="09060000" w:usb2="00000010" w:usb3="00000000" w:csb0="00080000" w:csb1="00000000"/>
  </w:font>
  <w:font w:name="Ericsson Capital TT">
    <w:altName w:val="Corbel"/>
    <w:charset w:val="00"/>
    <w:family w:val="auto"/>
    <w:pitch w:val="variable"/>
    <w:sig w:usb0="800002A5" w:usb1="4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1D3EE631" w:rsidR="00C714EE" w:rsidRPr="00000924" w:rsidRDefault="00C714EE">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4324D5">
      <w:rPr>
        <w:rStyle w:val="af3"/>
        <w:rFonts w:eastAsia="ＭＳ ゴシック"/>
        <w:noProof/>
      </w:rPr>
      <w:t>14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4324D5">
      <w:rPr>
        <w:rStyle w:val="af3"/>
        <w:rFonts w:eastAsia="ＭＳ ゴシック"/>
        <w:noProof/>
      </w:rPr>
      <w:t>14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8A6A46" w14:textId="77777777" w:rsidR="00C03AC1" w:rsidRDefault="00C03AC1">
      <w:r>
        <w:separator/>
      </w:r>
    </w:p>
  </w:footnote>
  <w:footnote w:type="continuationSeparator" w:id="0">
    <w:p w14:paraId="35262C5A" w14:textId="77777777" w:rsidR="00C03AC1" w:rsidRDefault="00C03AC1">
      <w:r>
        <w:continuationSeparator/>
      </w:r>
    </w:p>
  </w:footnote>
  <w:footnote w:type="continuationNotice" w:id="1">
    <w:p w14:paraId="1AA5FB0A" w14:textId="77777777" w:rsidR="00C03AC1" w:rsidRDefault="00C03AC1"/>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845DC0"/>
    <w:multiLevelType w:val="hybridMultilevel"/>
    <w:tmpl w:val="AECA199A"/>
    <w:lvl w:ilvl="0" w:tplc="7BACD244">
      <w:start w:val="1"/>
      <w:numFmt w:val="bullet"/>
      <w:lvlText w:val="•"/>
      <w:lvlJc w:val="left"/>
      <w:pPr>
        <w:tabs>
          <w:tab w:val="num" w:pos="720"/>
        </w:tabs>
        <w:ind w:left="720" w:hanging="360"/>
      </w:pPr>
      <w:rPr>
        <w:rFonts w:ascii="Arial" w:hAnsi="Arial" w:hint="default"/>
      </w:rPr>
    </w:lvl>
    <w:lvl w:ilvl="1" w:tplc="32E61D5A">
      <w:start w:val="1"/>
      <w:numFmt w:val="bullet"/>
      <w:lvlText w:val="•"/>
      <w:lvlJc w:val="left"/>
      <w:pPr>
        <w:tabs>
          <w:tab w:val="num" w:pos="1440"/>
        </w:tabs>
        <w:ind w:left="1440" w:hanging="360"/>
      </w:pPr>
      <w:rPr>
        <w:rFonts w:ascii="Arial" w:hAnsi="Arial" w:hint="default"/>
      </w:rPr>
    </w:lvl>
    <w:lvl w:ilvl="2" w:tplc="63C4B178" w:tentative="1">
      <w:start w:val="1"/>
      <w:numFmt w:val="bullet"/>
      <w:lvlText w:val="•"/>
      <w:lvlJc w:val="left"/>
      <w:pPr>
        <w:tabs>
          <w:tab w:val="num" w:pos="2160"/>
        </w:tabs>
        <w:ind w:left="2160" w:hanging="360"/>
      </w:pPr>
      <w:rPr>
        <w:rFonts w:ascii="Arial" w:hAnsi="Arial" w:hint="default"/>
      </w:rPr>
    </w:lvl>
    <w:lvl w:ilvl="3" w:tplc="D1E84B96" w:tentative="1">
      <w:start w:val="1"/>
      <w:numFmt w:val="bullet"/>
      <w:lvlText w:val="•"/>
      <w:lvlJc w:val="left"/>
      <w:pPr>
        <w:tabs>
          <w:tab w:val="num" w:pos="2880"/>
        </w:tabs>
        <w:ind w:left="2880" w:hanging="360"/>
      </w:pPr>
      <w:rPr>
        <w:rFonts w:ascii="Arial" w:hAnsi="Arial" w:hint="default"/>
      </w:rPr>
    </w:lvl>
    <w:lvl w:ilvl="4" w:tplc="3ECEEE8C" w:tentative="1">
      <w:start w:val="1"/>
      <w:numFmt w:val="bullet"/>
      <w:lvlText w:val="•"/>
      <w:lvlJc w:val="left"/>
      <w:pPr>
        <w:tabs>
          <w:tab w:val="num" w:pos="3600"/>
        </w:tabs>
        <w:ind w:left="3600" w:hanging="360"/>
      </w:pPr>
      <w:rPr>
        <w:rFonts w:ascii="Arial" w:hAnsi="Arial" w:hint="default"/>
      </w:rPr>
    </w:lvl>
    <w:lvl w:ilvl="5" w:tplc="3612A69A" w:tentative="1">
      <w:start w:val="1"/>
      <w:numFmt w:val="bullet"/>
      <w:lvlText w:val="•"/>
      <w:lvlJc w:val="left"/>
      <w:pPr>
        <w:tabs>
          <w:tab w:val="num" w:pos="4320"/>
        </w:tabs>
        <w:ind w:left="4320" w:hanging="360"/>
      </w:pPr>
      <w:rPr>
        <w:rFonts w:ascii="Arial" w:hAnsi="Arial" w:hint="default"/>
      </w:rPr>
    </w:lvl>
    <w:lvl w:ilvl="6" w:tplc="DA2A1948" w:tentative="1">
      <w:start w:val="1"/>
      <w:numFmt w:val="bullet"/>
      <w:lvlText w:val="•"/>
      <w:lvlJc w:val="left"/>
      <w:pPr>
        <w:tabs>
          <w:tab w:val="num" w:pos="5040"/>
        </w:tabs>
        <w:ind w:left="5040" w:hanging="360"/>
      </w:pPr>
      <w:rPr>
        <w:rFonts w:ascii="Arial" w:hAnsi="Arial" w:hint="default"/>
      </w:rPr>
    </w:lvl>
    <w:lvl w:ilvl="7" w:tplc="69627502" w:tentative="1">
      <w:start w:val="1"/>
      <w:numFmt w:val="bullet"/>
      <w:lvlText w:val="•"/>
      <w:lvlJc w:val="left"/>
      <w:pPr>
        <w:tabs>
          <w:tab w:val="num" w:pos="5760"/>
        </w:tabs>
        <w:ind w:left="5760" w:hanging="360"/>
      </w:pPr>
      <w:rPr>
        <w:rFonts w:ascii="Arial" w:hAnsi="Arial" w:hint="default"/>
      </w:rPr>
    </w:lvl>
    <w:lvl w:ilvl="8" w:tplc="602E4AC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D4D7274"/>
    <w:multiLevelType w:val="hybridMultilevel"/>
    <w:tmpl w:val="DF72D162"/>
    <w:lvl w:ilvl="0" w:tplc="A0741D0C">
      <w:start w:val="1"/>
      <w:numFmt w:val="upperLetter"/>
      <w:lvlText w:val="Step %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42355E"/>
    <w:multiLevelType w:val="hybridMultilevel"/>
    <w:tmpl w:val="222EB4B2"/>
    <w:lvl w:ilvl="0" w:tplc="A706092A">
      <w:start w:val="1"/>
      <w:numFmt w:val="bullet"/>
      <w:lvlText w:val="•"/>
      <w:lvlJc w:val="left"/>
      <w:pPr>
        <w:tabs>
          <w:tab w:val="num" w:pos="720"/>
        </w:tabs>
        <w:ind w:left="720" w:hanging="360"/>
      </w:pPr>
      <w:rPr>
        <w:rFonts w:ascii="Arial" w:hAnsi="Arial" w:hint="default"/>
      </w:rPr>
    </w:lvl>
    <w:lvl w:ilvl="1" w:tplc="D1486DA6">
      <w:start w:val="1"/>
      <w:numFmt w:val="bullet"/>
      <w:lvlText w:val="•"/>
      <w:lvlJc w:val="left"/>
      <w:pPr>
        <w:tabs>
          <w:tab w:val="num" w:pos="1440"/>
        </w:tabs>
        <w:ind w:left="1440" w:hanging="360"/>
      </w:pPr>
      <w:rPr>
        <w:rFonts w:ascii="Arial" w:hAnsi="Arial" w:hint="default"/>
      </w:rPr>
    </w:lvl>
    <w:lvl w:ilvl="2" w:tplc="D84EAFD0" w:tentative="1">
      <w:start w:val="1"/>
      <w:numFmt w:val="bullet"/>
      <w:lvlText w:val="•"/>
      <w:lvlJc w:val="left"/>
      <w:pPr>
        <w:tabs>
          <w:tab w:val="num" w:pos="2160"/>
        </w:tabs>
        <w:ind w:left="2160" w:hanging="360"/>
      </w:pPr>
      <w:rPr>
        <w:rFonts w:ascii="Arial" w:hAnsi="Arial" w:hint="default"/>
      </w:rPr>
    </w:lvl>
    <w:lvl w:ilvl="3" w:tplc="2A1E22A2" w:tentative="1">
      <w:start w:val="1"/>
      <w:numFmt w:val="bullet"/>
      <w:lvlText w:val="•"/>
      <w:lvlJc w:val="left"/>
      <w:pPr>
        <w:tabs>
          <w:tab w:val="num" w:pos="2880"/>
        </w:tabs>
        <w:ind w:left="2880" w:hanging="360"/>
      </w:pPr>
      <w:rPr>
        <w:rFonts w:ascii="Arial" w:hAnsi="Arial" w:hint="default"/>
      </w:rPr>
    </w:lvl>
    <w:lvl w:ilvl="4" w:tplc="F36E8BD8" w:tentative="1">
      <w:start w:val="1"/>
      <w:numFmt w:val="bullet"/>
      <w:lvlText w:val="•"/>
      <w:lvlJc w:val="left"/>
      <w:pPr>
        <w:tabs>
          <w:tab w:val="num" w:pos="3600"/>
        </w:tabs>
        <w:ind w:left="3600" w:hanging="360"/>
      </w:pPr>
      <w:rPr>
        <w:rFonts w:ascii="Arial" w:hAnsi="Arial" w:hint="default"/>
      </w:rPr>
    </w:lvl>
    <w:lvl w:ilvl="5" w:tplc="518E1836" w:tentative="1">
      <w:start w:val="1"/>
      <w:numFmt w:val="bullet"/>
      <w:lvlText w:val="•"/>
      <w:lvlJc w:val="left"/>
      <w:pPr>
        <w:tabs>
          <w:tab w:val="num" w:pos="4320"/>
        </w:tabs>
        <w:ind w:left="4320" w:hanging="360"/>
      </w:pPr>
      <w:rPr>
        <w:rFonts w:ascii="Arial" w:hAnsi="Arial" w:hint="default"/>
      </w:rPr>
    </w:lvl>
    <w:lvl w:ilvl="6" w:tplc="55A622C2" w:tentative="1">
      <w:start w:val="1"/>
      <w:numFmt w:val="bullet"/>
      <w:lvlText w:val="•"/>
      <w:lvlJc w:val="left"/>
      <w:pPr>
        <w:tabs>
          <w:tab w:val="num" w:pos="5040"/>
        </w:tabs>
        <w:ind w:left="5040" w:hanging="360"/>
      </w:pPr>
      <w:rPr>
        <w:rFonts w:ascii="Arial" w:hAnsi="Arial" w:hint="default"/>
      </w:rPr>
    </w:lvl>
    <w:lvl w:ilvl="7" w:tplc="B42EF53E" w:tentative="1">
      <w:start w:val="1"/>
      <w:numFmt w:val="bullet"/>
      <w:lvlText w:val="•"/>
      <w:lvlJc w:val="left"/>
      <w:pPr>
        <w:tabs>
          <w:tab w:val="num" w:pos="5760"/>
        </w:tabs>
        <w:ind w:left="5760" w:hanging="360"/>
      </w:pPr>
      <w:rPr>
        <w:rFonts w:ascii="Arial" w:hAnsi="Arial" w:hint="default"/>
      </w:rPr>
    </w:lvl>
    <w:lvl w:ilvl="8" w:tplc="E3E8F10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7C5ACC"/>
    <w:multiLevelType w:val="hybridMultilevel"/>
    <w:tmpl w:val="2B1060B0"/>
    <w:lvl w:ilvl="0" w:tplc="CD0CF5AC">
      <w:start w:val="1"/>
      <w:numFmt w:val="bullet"/>
      <w:lvlText w:val="•"/>
      <w:lvlJc w:val="left"/>
      <w:pPr>
        <w:tabs>
          <w:tab w:val="num" w:pos="720"/>
        </w:tabs>
        <w:ind w:left="720" w:hanging="360"/>
      </w:pPr>
      <w:rPr>
        <w:rFonts w:ascii="Arial" w:hAnsi="Arial" w:hint="default"/>
      </w:rPr>
    </w:lvl>
    <w:lvl w:ilvl="1" w:tplc="804A0A94">
      <w:start w:val="1"/>
      <w:numFmt w:val="bullet"/>
      <w:lvlText w:val="•"/>
      <w:lvlJc w:val="left"/>
      <w:pPr>
        <w:tabs>
          <w:tab w:val="num" w:pos="1440"/>
        </w:tabs>
        <w:ind w:left="1440" w:hanging="360"/>
      </w:pPr>
      <w:rPr>
        <w:rFonts w:ascii="Arial" w:hAnsi="Arial" w:hint="default"/>
      </w:rPr>
    </w:lvl>
    <w:lvl w:ilvl="2" w:tplc="1EDE9E60" w:tentative="1">
      <w:start w:val="1"/>
      <w:numFmt w:val="bullet"/>
      <w:lvlText w:val="•"/>
      <w:lvlJc w:val="left"/>
      <w:pPr>
        <w:tabs>
          <w:tab w:val="num" w:pos="2160"/>
        </w:tabs>
        <w:ind w:left="2160" w:hanging="360"/>
      </w:pPr>
      <w:rPr>
        <w:rFonts w:ascii="Arial" w:hAnsi="Arial" w:hint="default"/>
      </w:rPr>
    </w:lvl>
    <w:lvl w:ilvl="3" w:tplc="587638EE" w:tentative="1">
      <w:start w:val="1"/>
      <w:numFmt w:val="bullet"/>
      <w:lvlText w:val="•"/>
      <w:lvlJc w:val="left"/>
      <w:pPr>
        <w:tabs>
          <w:tab w:val="num" w:pos="2880"/>
        </w:tabs>
        <w:ind w:left="2880" w:hanging="360"/>
      </w:pPr>
      <w:rPr>
        <w:rFonts w:ascii="Arial" w:hAnsi="Arial" w:hint="default"/>
      </w:rPr>
    </w:lvl>
    <w:lvl w:ilvl="4" w:tplc="7B341D24" w:tentative="1">
      <w:start w:val="1"/>
      <w:numFmt w:val="bullet"/>
      <w:lvlText w:val="•"/>
      <w:lvlJc w:val="left"/>
      <w:pPr>
        <w:tabs>
          <w:tab w:val="num" w:pos="3600"/>
        </w:tabs>
        <w:ind w:left="3600" w:hanging="360"/>
      </w:pPr>
      <w:rPr>
        <w:rFonts w:ascii="Arial" w:hAnsi="Arial" w:hint="default"/>
      </w:rPr>
    </w:lvl>
    <w:lvl w:ilvl="5" w:tplc="74264054" w:tentative="1">
      <w:start w:val="1"/>
      <w:numFmt w:val="bullet"/>
      <w:lvlText w:val="•"/>
      <w:lvlJc w:val="left"/>
      <w:pPr>
        <w:tabs>
          <w:tab w:val="num" w:pos="4320"/>
        </w:tabs>
        <w:ind w:left="4320" w:hanging="360"/>
      </w:pPr>
      <w:rPr>
        <w:rFonts w:ascii="Arial" w:hAnsi="Arial" w:hint="default"/>
      </w:rPr>
    </w:lvl>
    <w:lvl w:ilvl="6" w:tplc="348C5142" w:tentative="1">
      <w:start w:val="1"/>
      <w:numFmt w:val="bullet"/>
      <w:lvlText w:val="•"/>
      <w:lvlJc w:val="left"/>
      <w:pPr>
        <w:tabs>
          <w:tab w:val="num" w:pos="5040"/>
        </w:tabs>
        <w:ind w:left="5040" w:hanging="360"/>
      </w:pPr>
      <w:rPr>
        <w:rFonts w:ascii="Arial" w:hAnsi="Arial" w:hint="default"/>
      </w:rPr>
    </w:lvl>
    <w:lvl w:ilvl="7" w:tplc="C5EECEEC" w:tentative="1">
      <w:start w:val="1"/>
      <w:numFmt w:val="bullet"/>
      <w:lvlText w:val="•"/>
      <w:lvlJc w:val="left"/>
      <w:pPr>
        <w:tabs>
          <w:tab w:val="num" w:pos="5760"/>
        </w:tabs>
        <w:ind w:left="5760" w:hanging="360"/>
      </w:pPr>
      <w:rPr>
        <w:rFonts w:ascii="Arial" w:hAnsi="Arial" w:hint="default"/>
      </w:rPr>
    </w:lvl>
    <w:lvl w:ilvl="8" w:tplc="F07E8FF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1B6236"/>
    <w:multiLevelType w:val="hybridMultilevel"/>
    <w:tmpl w:val="1F788AD6"/>
    <w:lvl w:ilvl="0" w:tplc="C03C3CAE">
      <w:start w:val="1"/>
      <w:numFmt w:val="bullet"/>
      <w:lvlText w:val="•"/>
      <w:lvlJc w:val="left"/>
      <w:pPr>
        <w:tabs>
          <w:tab w:val="num" w:pos="720"/>
        </w:tabs>
        <w:ind w:left="720" w:hanging="360"/>
      </w:pPr>
      <w:rPr>
        <w:rFonts w:ascii="Arial" w:hAnsi="Arial" w:hint="default"/>
      </w:rPr>
    </w:lvl>
    <w:lvl w:ilvl="1" w:tplc="2BE65E7C">
      <w:start w:val="242"/>
      <w:numFmt w:val="bullet"/>
      <w:lvlText w:val="−"/>
      <w:lvlJc w:val="left"/>
      <w:pPr>
        <w:tabs>
          <w:tab w:val="num" w:pos="1440"/>
        </w:tabs>
        <w:ind w:left="1440" w:hanging="360"/>
      </w:pPr>
      <w:rPr>
        <w:rFonts w:ascii="Calibri" w:hAnsi="Calibri" w:hint="default"/>
      </w:rPr>
    </w:lvl>
    <w:lvl w:ilvl="2" w:tplc="164EFBE2" w:tentative="1">
      <w:start w:val="1"/>
      <w:numFmt w:val="bullet"/>
      <w:lvlText w:val="•"/>
      <w:lvlJc w:val="left"/>
      <w:pPr>
        <w:tabs>
          <w:tab w:val="num" w:pos="2160"/>
        </w:tabs>
        <w:ind w:left="2160" w:hanging="360"/>
      </w:pPr>
      <w:rPr>
        <w:rFonts w:ascii="Arial" w:hAnsi="Arial" w:hint="default"/>
      </w:rPr>
    </w:lvl>
    <w:lvl w:ilvl="3" w:tplc="99A25B56" w:tentative="1">
      <w:start w:val="1"/>
      <w:numFmt w:val="bullet"/>
      <w:lvlText w:val="•"/>
      <w:lvlJc w:val="left"/>
      <w:pPr>
        <w:tabs>
          <w:tab w:val="num" w:pos="2880"/>
        </w:tabs>
        <w:ind w:left="2880" w:hanging="360"/>
      </w:pPr>
      <w:rPr>
        <w:rFonts w:ascii="Arial" w:hAnsi="Arial" w:hint="default"/>
      </w:rPr>
    </w:lvl>
    <w:lvl w:ilvl="4" w:tplc="6D7E1352" w:tentative="1">
      <w:start w:val="1"/>
      <w:numFmt w:val="bullet"/>
      <w:lvlText w:val="•"/>
      <w:lvlJc w:val="left"/>
      <w:pPr>
        <w:tabs>
          <w:tab w:val="num" w:pos="3600"/>
        </w:tabs>
        <w:ind w:left="3600" w:hanging="360"/>
      </w:pPr>
      <w:rPr>
        <w:rFonts w:ascii="Arial" w:hAnsi="Arial" w:hint="default"/>
      </w:rPr>
    </w:lvl>
    <w:lvl w:ilvl="5" w:tplc="9F8EA608" w:tentative="1">
      <w:start w:val="1"/>
      <w:numFmt w:val="bullet"/>
      <w:lvlText w:val="•"/>
      <w:lvlJc w:val="left"/>
      <w:pPr>
        <w:tabs>
          <w:tab w:val="num" w:pos="4320"/>
        </w:tabs>
        <w:ind w:left="4320" w:hanging="360"/>
      </w:pPr>
      <w:rPr>
        <w:rFonts w:ascii="Arial" w:hAnsi="Arial" w:hint="default"/>
      </w:rPr>
    </w:lvl>
    <w:lvl w:ilvl="6" w:tplc="2EFE1394" w:tentative="1">
      <w:start w:val="1"/>
      <w:numFmt w:val="bullet"/>
      <w:lvlText w:val="•"/>
      <w:lvlJc w:val="left"/>
      <w:pPr>
        <w:tabs>
          <w:tab w:val="num" w:pos="5040"/>
        </w:tabs>
        <w:ind w:left="5040" w:hanging="360"/>
      </w:pPr>
      <w:rPr>
        <w:rFonts w:ascii="Arial" w:hAnsi="Arial" w:hint="default"/>
      </w:rPr>
    </w:lvl>
    <w:lvl w:ilvl="7" w:tplc="8E5CC680" w:tentative="1">
      <w:start w:val="1"/>
      <w:numFmt w:val="bullet"/>
      <w:lvlText w:val="•"/>
      <w:lvlJc w:val="left"/>
      <w:pPr>
        <w:tabs>
          <w:tab w:val="num" w:pos="5760"/>
        </w:tabs>
        <w:ind w:left="5760" w:hanging="360"/>
      </w:pPr>
      <w:rPr>
        <w:rFonts w:ascii="Arial" w:hAnsi="Arial" w:hint="default"/>
      </w:rPr>
    </w:lvl>
    <w:lvl w:ilvl="8" w:tplc="A04627F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4140BF"/>
    <w:multiLevelType w:val="hybridMultilevel"/>
    <w:tmpl w:val="29502780"/>
    <w:lvl w:ilvl="0" w:tplc="C07CEBC0">
      <w:start w:val="1"/>
      <w:numFmt w:val="bullet"/>
      <w:lvlText w:val="•"/>
      <w:lvlJc w:val="left"/>
      <w:pPr>
        <w:tabs>
          <w:tab w:val="num" w:pos="720"/>
        </w:tabs>
        <w:ind w:left="720" w:hanging="360"/>
      </w:pPr>
      <w:rPr>
        <w:rFonts w:ascii="Arial" w:hAnsi="Arial" w:hint="default"/>
      </w:rPr>
    </w:lvl>
    <w:lvl w:ilvl="1" w:tplc="EB9C4646">
      <w:start w:val="1"/>
      <w:numFmt w:val="bullet"/>
      <w:lvlText w:val="•"/>
      <w:lvlJc w:val="left"/>
      <w:pPr>
        <w:tabs>
          <w:tab w:val="num" w:pos="1440"/>
        </w:tabs>
        <w:ind w:left="1440" w:hanging="360"/>
      </w:pPr>
      <w:rPr>
        <w:rFonts w:ascii="Arial" w:hAnsi="Arial" w:hint="default"/>
      </w:rPr>
    </w:lvl>
    <w:lvl w:ilvl="2" w:tplc="4E687DC6" w:tentative="1">
      <w:start w:val="1"/>
      <w:numFmt w:val="bullet"/>
      <w:lvlText w:val="•"/>
      <w:lvlJc w:val="left"/>
      <w:pPr>
        <w:tabs>
          <w:tab w:val="num" w:pos="2160"/>
        </w:tabs>
        <w:ind w:left="2160" w:hanging="360"/>
      </w:pPr>
      <w:rPr>
        <w:rFonts w:ascii="Arial" w:hAnsi="Arial" w:hint="default"/>
      </w:rPr>
    </w:lvl>
    <w:lvl w:ilvl="3" w:tplc="A57279A8" w:tentative="1">
      <w:start w:val="1"/>
      <w:numFmt w:val="bullet"/>
      <w:lvlText w:val="•"/>
      <w:lvlJc w:val="left"/>
      <w:pPr>
        <w:tabs>
          <w:tab w:val="num" w:pos="2880"/>
        </w:tabs>
        <w:ind w:left="2880" w:hanging="360"/>
      </w:pPr>
      <w:rPr>
        <w:rFonts w:ascii="Arial" w:hAnsi="Arial" w:hint="default"/>
      </w:rPr>
    </w:lvl>
    <w:lvl w:ilvl="4" w:tplc="95042878" w:tentative="1">
      <w:start w:val="1"/>
      <w:numFmt w:val="bullet"/>
      <w:lvlText w:val="•"/>
      <w:lvlJc w:val="left"/>
      <w:pPr>
        <w:tabs>
          <w:tab w:val="num" w:pos="3600"/>
        </w:tabs>
        <w:ind w:left="3600" w:hanging="360"/>
      </w:pPr>
      <w:rPr>
        <w:rFonts w:ascii="Arial" w:hAnsi="Arial" w:hint="default"/>
      </w:rPr>
    </w:lvl>
    <w:lvl w:ilvl="5" w:tplc="008A2CC8" w:tentative="1">
      <w:start w:val="1"/>
      <w:numFmt w:val="bullet"/>
      <w:lvlText w:val="•"/>
      <w:lvlJc w:val="left"/>
      <w:pPr>
        <w:tabs>
          <w:tab w:val="num" w:pos="4320"/>
        </w:tabs>
        <w:ind w:left="4320" w:hanging="360"/>
      </w:pPr>
      <w:rPr>
        <w:rFonts w:ascii="Arial" w:hAnsi="Arial" w:hint="default"/>
      </w:rPr>
    </w:lvl>
    <w:lvl w:ilvl="6" w:tplc="5D085978" w:tentative="1">
      <w:start w:val="1"/>
      <w:numFmt w:val="bullet"/>
      <w:lvlText w:val="•"/>
      <w:lvlJc w:val="left"/>
      <w:pPr>
        <w:tabs>
          <w:tab w:val="num" w:pos="5040"/>
        </w:tabs>
        <w:ind w:left="5040" w:hanging="360"/>
      </w:pPr>
      <w:rPr>
        <w:rFonts w:ascii="Arial" w:hAnsi="Arial" w:hint="default"/>
      </w:rPr>
    </w:lvl>
    <w:lvl w:ilvl="7" w:tplc="C05623C4" w:tentative="1">
      <w:start w:val="1"/>
      <w:numFmt w:val="bullet"/>
      <w:lvlText w:val="•"/>
      <w:lvlJc w:val="left"/>
      <w:pPr>
        <w:tabs>
          <w:tab w:val="num" w:pos="5760"/>
        </w:tabs>
        <w:ind w:left="5760" w:hanging="360"/>
      </w:pPr>
      <w:rPr>
        <w:rFonts w:ascii="Arial" w:hAnsi="Arial" w:hint="default"/>
      </w:rPr>
    </w:lvl>
    <w:lvl w:ilvl="8" w:tplc="92E6ECD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0" w15:restartNumberingAfterBreak="0">
    <w:nsid w:val="28E33514"/>
    <w:multiLevelType w:val="hybridMultilevel"/>
    <w:tmpl w:val="EC644E26"/>
    <w:lvl w:ilvl="0" w:tplc="8B72286E">
      <w:start w:val="1"/>
      <w:numFmt w:val="bullet"/>
      <w:lvlText w:val="•"/>
      <w:lvlJc w:val="left"/>
      <w:pPr>
        <w:tabs>
          <w:tab w:val="num" w:pos="720"/>
        </w:tabs>
        <w:ind w:left="720" w:hanging="360"/>
      </w:pPr>
      <w:rPr>
        <w:rFonts w:ascii="Arial" w:hAnsi="Arial" w:hint="default"/>
      </w:rPr>
    </w:lvl>
    <w:lvl w:ilvl="1" w:tplc="73585428">
      <w:start w:val="1"/>
      <w:numFmt w:val="bullet"/>
      <w:lvlText w:val="•"/>
      <w:lvlJc w:val="left"/>
      <w:pPr>
        <w:tabs>
          <w:tab w:val="num" w:pos="1440"/>
        </w:tabs>
        <w:ind w:left="1440" w:hanging="360"/>
      </w:pPr>
      <w:rPr>
        <w:rFonts w:ascii="Arial" w:hAnsi="Arial" w:hint="default"/>
      </w:rPr>
    </w:lvl>
    <w:lvl w:ilvl="2" w:tplc="1772C910" w:tentative="1">
      <w:start w:val="1"/>
      <w:numFmt w:val="bullet"/>
      <w:lvlText w:val="•"/>
      <w:lvlJc w:val="left"/>
      <w:pPr>
        <w:tabs>
          <w:tab w:val="num" w:pos="2160"/>
        </w:tabs>
        <w:ind w:left="2160" w:hanging="360"/>
      </w:pPr>
      <w:rPr>
        <w:rFonts w:ascii="Arial" w:hAnsi="Arial" w:hint="default"/>
      </w:rPr>
    </w:lvl>
    <w:lvl w:ilvl="3" w:tplc="0CD0F412" w:tentative="1">
      <w:start w:val="1"/>
      <w:numFmt w:val="bullet"/>
      <w:lvlText w:val="•"/>
      <w:lvlJc w:val="left"/>
      <w:pPr>
        <w:tabs>
          <w:tab w:val="num" w:pos="2880"/>
        </w:tabs>
        <w:ind w:left="2880" w:hanging="360"/>
      </w:pPr>
      <w:rPr>
        <w:rFonts w:ascii="Arial" w:hAnsi="Arial" w:hint="default"/>
      </w:rPr>
    </w:lvl>
    <w:lvl w:ilvl="4" w:tplc="0C929BB0" w:tentative="1">
      <w:start w:val="1"/>
      <w:numFmt w:val="bullet"/>
      <w:lvlText w:val="•"/>
      <w:lvlJc w:val="left"/>
      <w:pPr>
        <w:tabs>
          <w:tab w:val="num" w:pos="3600"/>
        </w:tabs>
        <w:ind w:left="3600" w:hanging="360"/>
      </w:pPr>
      <w:rPr>
        <w:rFonts w:ascii="Arial" w:hAnsi="Arial" w:hint="default"/>
      </w:rPr>
    </w:lvl>
    <w:lvl w:ilvl="5" w:tplc="470E5320" w:tentative="1">
      <w:start w:val="1"/>
      <w:numFmt w:val="bullet"/>
      <w:lvlText w:val="•"/>
      <w:lvlJc w:val="left"/>
      <w:pPr>
        <w:tabs>
          <w:tab w:val="num" w:pos="4320"/>
        </w:tabs>
        <w:ind w:left="4320" w:hanging="360"/>
      </w:pPr>
      <w:rPr>
        <w:rFonts w:ascii="Arial" w:hAnsi="Arial" w:hint="default"/>
      </w:rPr>
    </w:lvl>
    <w:lvl w:ilvl="6" w:tplc="6B727BAE" w:tentative="1">
      <w:start w:val="1"/>
      <w:numFmt w:val="bullet"/>
      <w:lvlText w:val="•"/>
      <w:lvlJc w:val="left"/>
      <w:pPr>
        <w:tabs>
          <w:tab w:val="num" w:pos="5040"/>
        </w:tabs>
        <w:ind w:left="5040" w:hanging="360"/>
      </w:pPr>
      <w:rPr>
        <w:rFonts w:ascii="Arial" w:hAnsi="Arial" w:hint="default"/>
      </w:rPr>
    </w:lvl>
    <w:lvl w:ilvl="7" w:tplc="64A2FBF8" w:tentative="1">
      <w:start w:val="1"/>
      <w:numFmt w:val="bullet"/>
      <w:lvlText w:val="•"/>
      <w:lvlJc w:val="left"/>
      <w:pPr>
        <w:tabs>
          <w:tab w:val="num" w:pos="5760"/>
        </w:tabs>
        <w:ind w:left="5760" w:hanging="360"/>
      </w:pPr>
      <w:rPr>
        <w:rFonts w:ascii="Arial" w:hAnsi="Arial" w:hint="default"/>
      </w:rPr>
    </w:lvl>
    <w:lvl w:ilvl="8" w:tplc="E334BC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251A8F"/>
    <w:multiLevelType w:val="hybridMultilevel"/>
    <w:tmpl w:val="470C187A"/>
    <w:lvl w:ilvl="0" w:tplc="6C1C05F0">
      <w:start w:val="1"/>
      <w:numFmt w:val="bullet"/>
      <w:lvlText w:val="»"/>
      <w:lvlJc w:val="left"/>
      <w:pPr>
        <w:tabs>
          <w:tab w:val="num" w:pos="720"/>
        </w:tabs>
        <w:ind w:left="720" w:hanging="360"/>
      </w:pPr>
      <w:rPr>
        <w:rFonts w:ascii="Arial" w:hAnsi="Arial" w:hint="default"/>
      </w:rPr>
    </w:lvl>
    <w:lvl w:ilvl="1" w:tplc="1B226426" w:tentative="1">
      <w:start w:val="1"/>
      <w:numFmt w:val="bullet"/>
      <w:lvlText w:val="»"/>
      <w:lvlJc w:val="left"/>
      <w:pPr>
        <w:tabs>
          <w:tab w:val="num" w:pos="1440"/>
        </w:tabs>
        <w:ind w:left="1440" w:hanging="360"/>
      </w:pPr>
      <w:rPr>
        <w:rFonts w:ascii="Arial" w:hAnsi="Arial" w:hint="default"/>
      </w:rPr>
    </w:lvl>
    <w:lvl w:ilvl="2" w:tplc="5A6C5948">
      <w:start w:val="1"/>
      <w:numFmt w:val="bullet"/>
      <w:lvlText w:val="»"/>
      <w:lvlJc w:val="left"/>
      <w:pPr>
        <w:tabs>
          <w:tab w:val="num" w:pos="2160"/>
        </w:tabs>
        <w:ind w:left="2160" w:hanging="360"/>
      </w:pPr>
      <w:rPr>
        <w:rFonts w:ascii="Arial" w:hAnsi="Arial" w:hint="default"/>
      </w:rPr>
    </w:lvl>
    <w:lvl w:ilvl="3" w:tplc="7CE4ADBC" w:tentative="1">
      <w:start w:val="1"/>
      <w:numFmt w:val="bullet"/>
      <w:lvlText w:val="»"/>
      <w:lvlJc w:val="left"/>
      <w:pPr>
        <w:tabs>
          <w:tab w:val="num" w:pos="2880"/>
        </w:tabs>
        <w:ind w:left="2880" w:hanging="360"/>
      </w:pPr>
      <w:rPr>
        <w:rFonts w:ascii="Arial" w:hAnsi="Arial" w:hint="default"/>
      </w:rPr>
    </w:lvl>
    <w:lvl w:ilvl="4" w:tplc="8C64410A" w:tentative="1">
      <w:start w:val="1"/>
      <w:numFmt w:val="bullet"/>
      <w:lvlText w:val="»"/>
      <w:lvlJc w:val="left"/>
      <w:pPr>
        <w:tabs>
          <w:tab w:val="num" w:pos="3600"/>
        </w:tabs>
        <w:ind w:left="3600" w:hanging="360"/>
      </w:pPr>
      <w:rPr>
        <w:rFonts w:ascii="Arial" w:hAnsi="Arial" w:hint="default"/>
      </w:rPr>
    </w:lvl>
    <w:lvl w:ilvl="5" w:tplc="88E2D432" w:tentative="1">
      <w:start w:val="1"/>
      <w:numFmt w:val="bullet"/>
      <w:lvlText w:val="»"/>
      <w:lvlJc w:val="left"/>
      <w:pPr>
        <w:tabs>
          <w:tab w:val="num" w:pos="4320"/>
        </w:tabs>
        <w:ind w:left="4320" w:hanging="360"/>
      </w:pPr>
      <w:rPr>
        <w:rFonts w:ascii="Arial" w:hAnsi="Arial" w:hint="default"/>
      </w:rPr>
    </w:lvl>
    <w:lvl w:ilvl="6" w:tplc="0F545442" w:tentative="1">
      <w:start w:val="1"/>
      <w:numFmt w:val="bullet"/>
      <w:lvlText w:val="»"/>
      <w:lvlJc w:val="left"/>
      <w:pPr>
        <w:tabs>
          <w:tab w:val="num" w:pos="5040"/>
        </w:tabs>
        <w:ind w:left="5040" w:hanging="360"/>
      </w:pPr>
      <w:rPr>
        <w:rFonts w:ascii="Arial" w:hAnsi="Arial" w:hint="default"/>
      </w:rPr>
    </w:lvl>
    <w:lvl w:ilvl="7" w:tplc="DA0A55C4" w:tentative="1">
      <w:start w:val="1"/>
      <w:numFmt w:val="bullet"/>
      <w:lvlText w:val="»"/>
      <w:lvlJc w:val="left"/>
      <w:pPr>
        <w:tabs>
          <w:tab w:val="num" w:pos="5760"/>
        </w:tabs>
        <w:ind w:left="5760" w:hanging="360"/>
      </w:pPr>
      <w:rPr>
        <w:rFonts w:ascii="Arial" w:hAnsi="Arial" w:hint="default"/>
      </w:rPr>
    </w:lvl>
    <w:lvl w:ilvl="8" w:tplc="C2E8BEF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5" w15:restartNumberingAfterBreak="0">
    <w:nsid w:val="3EF27CF0"/>
    <w:multiLevelType w:val="hybridMultilevel"/>
    <w:tmpl w:val="9EA24A40"/>
    <w:lvl w:ilvl="0" w:tplc="CCD45788">
      <w:start w:val="1"/>
      <w:numFmt w:val="bullet"/>
      <w:lvlText w:val="•"/>
      <w:lvlJc w:val="left"/>
      <w:pPr>
        <w:tabs>
          <w:tab w:val="num" w:pos="720"/>
        </w:tabs>
        <w:ind w:left="720" w:hanging="360"/>
      </w:pPr>
      <w:rPr>
        <w:rFonts w:ascii="Arial" w:hAnsi="Arial" w:hint="default"/>
      </w:rPr>
    </w:lvl>
    <w:lvl w:ilvl="1" w:tplc="6130C976" w:tentative="1">
      <w:start w:val="1"/>
      <w:numFmt w:val="bullet"/>
      <w:lvlText w:val="•"/>
      <w:lvlJc w:val="left"/>
      <w:pPr>
        <w:tabs>
          <w:tab w:val="num" w:pos="1440"/>
        </w:tabs>
        <w:ind w:left="1440" w:hanging="360"/>
      </w:pPr>
      <w:rPr>
        <w:rFonts w:ascii="Arial" w:hAnsi="Arial" w:hint="default"/>
      </w:rPr>
    </w:lvl>
    <w:lvl w:ilvl="2" w:tplc="5066C90E" w:tentative="1">
      <w:start w:val="1"/>
      <w:numFmt w:val="bullet"/>
      <w:lvlText w:val="•"/>
      <w:lvlJc w:val="left"/>
      <w:pPr>
        <w:tabs>
          <w:tab w:val="num" w:pos="2160"/>
        </w:tabs>
        <w:ind w:left="2160" w:hanging="360"/>
      </w:pPr>
      <w:rPr>
        <w:rFonts w:ascii="Arial" w:hAnsi="Arial" w:hint="default"/>
      </w:rPr>
    </w:lvl>
    <w:lvl w:ilvl="3" w:tplc="9A0E8948" w:tentative="1">
      <w:start w:val="1"/>
      <w:numFmt w:val="bullet"/>
      <w:lvlText w:val="•"/>
      <w:lvlJc w:val="left"/>
      <w:pPr>
        <w:tabs>
          <w:tab w:val="num" w:pos="2880"/>
        </w:tabs>
        <w:ind w:left="2880" w:hanging="360"/>
      </w:pPr>
      <w:rPr>
        <w:rFonts w:ascii="Arial" w:hAnsi="Arial" w:hint="default"/>
      </w:rPr>
    </w:lvl>
    <w:lvl w:ilvl="4" w:tplc="28361AEC" w:tentative="1">
      <w:start w:val="1"/>
      <w:numFmt w:val="bullet"/>
      <w:lvlText w:val="•"/>
      <w:lvlJc w:val="left"/>
      <w:pPr>
        <w:tabs>
          <w:tab w:val="num" w:pos="3600"/>
        </w:tabs>
        <w:ind w:left="3600" w:hanging="360"/>
      </w:pPr>
      <w:rPr>
        <w:rFonts w:ascii="Arial" w:hAnsi="Arial" w:hint="default"/>
      </w:rPr>
    </w:lvl>
    <w:lvl w:ilvl="5" w:tplc="170EB28C" w:tentative="1">
      <w:start w:val="1"/>
      <w:numFmt w:val="bullet"/>
      <w:lvlText w:val="•"/>
      <w:lvlJc w:val="left"/>
      <w:pPr>
        <w:tabs>
          <w:tab w:val="num" w:pos="4320"/>
        </w:tabs>
        <w:ind w:left="4320" w:hanging="360"/>
      </w:pPr>
      <w:rPr>
        <w:rFonts w:ascii="Arial" w:hAnsi="Arial" w:hint="default"/>
      </w:rPr>
    </w:lvl>
    <w:lvl w:ilvl="6" w:tplc="11228188" w:tentative="1">
      <w:start w:val="1"/>
      <w:numFmt w:val="bullet"/>
      <w:lvlText w:val="•"/>
      <w:lvlJc w:val="left"/>
      <w:pPr>
        <w:tabs>
          <w:tab w:val="num" w:pos="5040"/>
        </w:tabs>
        <w:ind w:left="5040" w:hanging="360"/>
      </w:pPr>
      <w:rPr>
        <w:rFonts w:ascii="Arial" w:hAnsi="Arial" w:hint="default"/>
      </w:rPr>
    </w:lvl>
    <w:lvl w:ilvl="7" w:tplc="9EAA697C" w:tentative="1">
      <w:start w:val="1"/>
      <w:numFmt w:val="bullet"/>
      <w:lvlText w:val="•"/>
      <w:lvlJc w:val="left"/>
      <w:pPr>
        <w:tabs>
          <w:tab w:val="num" w:pos="5760"/>
        </w:tabs>
        <w:ind w:left="5760" w:hanging="360"/>
      </w:pPr>
      <w:rPr>
        <w:rFonts w:ascii="Arial" w:hAnsi="Arial" w:hint="default"/>
      </w:rPr>
    </w:lvl>
    <w:lvl w:ilvl="8" w:tplc="474A45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2F02254"/>
    <w:multiLevelType w:val="hybridMultilevel"/>
    <w:tmpl w:val="458A2A32"/>
    <w:lvl w:ilvl="0" w:tplc="308279F6">
      <w:start w:val="1"/>
      <w:numFmt w:val="bullet"/>
      <w:lvlText w:val="»"/>
      <w:lvlJc w:val="left"/>
      <w:pPr>
        <w:tabs>
          <w:tab w:val="num" w:pos="720"/>
        </w:tabs>
        <w:ind w:left="720" w:hanging="360"/>
      </w:pPr>
      <w:rPr>
        <w:rFonts w:ascii="Arial" w:hAnsi="Arial" w:hint="default"/>
      </w:rPr>
    </w:lvl>
    <w:lvl w:ilvl="1" w:tplc="47AC0C90" w:tentative="1">
      <w:start w:val="1"/>
      <w:numFmt w:val="bullet"/>
      <w:lvlText w:val="»"/>
      <w:lvlJc w:val="left"/>
      <w:pPr>
        <w:tabs>
          <w:tab w:val="num" w:pos="1440"/>
        </w:tabs>
        <w:ind w:left="1440" w:hanging="360"/>
      </w:pPr>
      <w:rPr>
        <w:rFonts w:ascii="Arial" w:hAnsi="Arial" w:hint="default"/>
      </w:rPr>
    </w:lvl>
    <w:lvl w:ilvl="2" w:tplc="73D2BD08">
      <w:start w:val="1"/>
      <w:numFmt w:val="bullet"/>
      <w:lvlText w:val="»"/>
      <w:lvlJc w:val="left"/>
      <w:pPr>
        <w:tabs>
          <w:tab w:val="num" w:pos="2160"/>
        </w:tabs>
        <w:ind w:left="2160" w:hanging="360"/>
      </w:pPr>
      <w:rPr>
        <w:rFonts w:ascii="Arial" w:hAnsi="Arial" w:hint="default"/>
      </w:rPr>
    </w:lvl>
    <w:lvl w:ilvl="3" w:tplc="526C4EEC">
      <w:start w:val="242"/>
      <w:numFmt w:val="bullet"/>
      <w:lvlText w:val="–"/>
      <w:lvlJc w:val="left"/>
      <w:pPr>
        <w:tabs>
          <w:tab w:val="num" w:pos="2880"/>
        </w:tabs>
        <w:ind w:left="2880" w:hanging="360"/>
      </w:pPr>
      <w:rPr>
        <w:rFonts w:ascii="Times New Roman" w:hAnsi="Times New Roman" w:hint="default"/>
      </w:rPr>
    </w:lvl>
    <w:lvl w:ilvl="4" w:tplc="28D00636" w:tentative="1">
      <w:start w:val="1"/>
      <w:numFmt w:val="bullet"/>
      <w:lvlText w:val="»"/>
      <w:lvlJc w:val="left"/>
      <w:pPr>
        <w:tabs>
          <w:tab w:val="num" w:pos="3600"/>
        </w:tabs>
        <w:ind w:left="3600" w:hanging="360"/>
      </w:pPr>
      <w:rPr>
        <w:rFonts w:ascii="Arial" w:hAnsi="Arial" w:hint="default"/>
      </w:rPr>
    </w:lvl>
    <w:lvl w:ilvl="5" w:tplc="8CC83644" w:tentative="1">
      <w:start w:val="1"/>
      <w:numFmt w:val="bullet"/>
      <w:lvlText w:val="»"/>
      <w:lvlJc w:val="left"/>
      <w:pPr>
        <w:tabs>
          <w:tab w:val="num" w:pos="4320"/>
        </w:tabs>
        <w:ind w:left="4320" w:hanging="360"/>
      </w:pPr>
      <w:rPr>
        <w:rFonts w:ascii="Arial" w:hAnsi="Arial" w:hint="default"/>
      </w:rPr>
    </w:lvl>
    <w:lvl w:ilvl="6" w:tplc="1C9C0D84" w:tentative="1">
      <w:start w:val="1"/>
      <w:numFmt w:val="bullet"/>
      <w:lvlText w:val="»"/>
      <w:lvlJc w:val="left"/>
      <w:pPr>
        <w:tabs>
          <w:tab w:val="num" w:pos="5040"/>
        </w:tabs>
        <w:ind w:left="5040" w:hanging="360"/>
      </w:pPr>
      <w:rPr>
        <w:rFonts w:ascii="Arial" w:hAnsi="Arial" w:hint="default"/>
      </w:rPr>
    </w:lvl>
    <w:lvl w:ilvl="7" w:tplc="D97A9F76" w:tentative="1">
      <w:start w:val="1"/>
      <w:numFmt w:val="bullet"/>
      <w:lvlText w:val="»"/>
      <w:lvlJc w:val="left"/>
      <w:pPr>
        <w:tabs>
          <w:tab w:val="num" w:pos="5760"/>
        </w:tabs>
        <w:ind w:left="5760" w:hanging="360"/>
      </w:pPr>
      <w:rPr>
        <w:rFonts w:ascii="Arial" w:hAnsi="Arial" w:hint="default"/>
      </w:rPr>
    </w:lvl>
    <w:lvl w:ilvl="8" w:tplc="1E421A2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1A6621"/>
    <w:multiLevelType w:val="hybridMultilevel"/>
    <w:tmpl w:val="259E60C4"/>
    <w:lvl w:ilvl="0" w:tplc="4B4AE7BE">
      <w:start w:val="3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AAC76E3"/>
    <w:multiLevelType w:val="hybridMultilevel"/>
    <w:tmpl w:val="7F461FCE"/>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4E2AEA"/>
    <w:multiLevelType w:val="hybridMultilevel"/>
    <w:tmpl w:val="0A00FB64"/>
    <w:lvl w:ilvl="0" w:tplc="BB72AEE4">
      <w:start w:val="1"/>
      <w:numFmt w:val="bullet"/>
      <w:lvlText w:val="•"/>
      <w:lvlJc w:val="left"/>
      <w:pPr>
        <w:tabs>
          <w:tab w:val="num" w:pos="720"/>
        </w:tabs>
        <w:ind w:left="720" w:hanging="360"/>
      </w:pPr>
      <w:rPr>
        <w:rFonts w:ascii="Arial" w:hAnsi="Arial" w:hint="default"/>
      </w:rPr>
    </w:lvl>
    <w:lvl w:ilvl="1" w:tplc="DFF2F376">
      <w:start w:val="242"/>
      <w:numFmt w:val="bullet"/>
      <w:lvlText w:val="−"/>
      <w:lvlJc w:val="left"/>
      <w:pPr>
        <w:tabs>
          <w:tab w:val="num" w:pos="1440"/>
        </w:tabs>
        <w:ind w:left="1440" w:hanging="360"/>
      </w:pPr>
      <w:rPr>
        <w:rFonts w:ascii="Calibri" w:hAnsi="Calibri" w:hint="default"/>
      </w:rPr>
    </w:lvl>
    <w:lvl w:ilvl="2" w:tplc="98FC85B4">
      <w:start w:val="242"/>
      <w:numFmt w:val="bullet"/>
      <w:lvlText w:val=""/>
      <w:lvlJc w:val="left"/>
      <w:pPr>
        <w:tabs>
          <w:tab w:val="num" w:pos="2160"/>
        </w:tabs>
        <w:ind w:left="2160" w:hanging="360"/>
      </w:pPr>
      <w:rPr>
        <w:rFonts w:ascii="Wingdings" w:hAnsi="Wingdings" w:hint="default"/>
      </w:rPr>
    </w:lvl>
    <w:lvl w:ilvl="3" w:tplc="EE76ED22">
      <w:start w:val="242"/>
      <w:numFmt w:val="bullet"/>
      <w:lvlText w:val="›"/>
      <w:lvlJc w:val="left"/>
      <w:pPr>
        <w:tabs>
          <w:tab w:val="num" w:pos="2880"/>
        </w:tabs>
        <w:ind w:left="2880" w:hanging="360"/>
      </w:pPr>
      <w:rPr>
        <w:rFonts w:ascii="Ericsson Capital TT" w:hAnsi="Ericsson Capital TT" w:hint="default"/>
      </w:rPr>
    </w:lvl>
    <w:lvl w:ilvl="4" w:tplc="E166C05E">
      <w:start w:val="242"/>
      <w:numFmt w:val="bullet"/>
      <w:lvlText w:val=""/>
      <w:lvlJc w:val="left"/>
      <w:pPr>
        <w:tabs>
          <w:tab w:val="num" w:pos="3600"/>
        </w:tabs>
        <w:ind w:left="3600" w:hanging="360"/>
      </w:pPr>
      <w:rPr>
        <w:rFonts w:ascii="Wingdings" w:hAnsi="Wingdings" w:hint="default"/>
      </w:rPr>
    </w:lvl>
    <w:lvl w:ilvl="5" w:tplc="854EA0A0" w:tentative="1">
      <w:start w:val="1"/>
      <w:numFmt w:val="bullet"/>
      <w:lvlText w:val="•"/>
      <w:lvlJc w:val="left"/>
      <w:pPr>
        <w:tabs>
          <w:tab w:val="num" w:pos="4320"/>
        </w:tabs>
        <w:ind w:left="4320" w:hanging="360"/>
      </w:pPr>
      <w:rPr>
        <w:rFonts w:ascii="Arial" w:hAnsi="Arial" w:hint="default"/>
      </w:rPr>
    </w:lvl>
    <w:lvl w:ilvl="6" w:tplc="990A8806" w:tentative="1">
      <w:start w:val="1"/>
      <w:numFmt w:val="bullet"/>
      <w:lvlText w:val="•"/>
      <w:lvlJc w:val="left"/>
      <w:pPr>
        <w:tabs>
          <w:tab w:val="num" w:pos="5040"/>
        </w:tabs>
        <w:ind w:left="5040" w:hanging="360"/>
      </w:pPr>
      <w:rPr>
        <w:rFonts w:ascii="Arial" w:hAnsi="Arial" w:hint="default"/>
      </w:rPr>
    </w:lvl>
    <w:lvl w:ilvl="7" w:tplc="BA920F6C" w:tentative="1">
      <w:start w:val="1"/>
      <w:numFmt w:val="bullet"/>
      <w:lvlText w:val="•"/>
      <w:lvlJc w:val="left"/>
      <w:pPr>
        <w:tabs>
          <w:tab w:val="num" w:pos="5760"/>
        </w:tabs>
        <w:ind w:left="5760" w:hanging="360"/>
      </w:pPr>
      <w:rPr>
        <w:rFonts w:ascii="Arial" w:hAnsi="Arial" w:hint="default"/>
      </w:rPr>
    </w:lvl>
    <w:lvl w:ilvl="8" w:tplc="1B1EAAB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0F50C74"/>
    <w:multiLevelType w:val="hybridMultilevel"/>
    <w:tmpl w:val="04C40DA2"/>
    <w:lvl w:ilvl="0" w:tplc="7102E2E6">
      <w:start w:val="1"/>
      <w:numFmt w:val="bullet"/>
      <w:lvlText w:val="•"/>
      <w:lvlJc w:val="left"/>
      <w:pPr>
        <w:tabs>
          <w:tab w:val="num" w:pos="720"/>
        </w:tabs>
        <w:ind w:left="720" w:hanging="360"/>
      </w:pPr>
      <w:rPr>
        <w:rFonts w:ascii="Arial" w:hAnsi="Arial" w:hint="default"/>
      </w:rPr>
    </w:lvl>
    <w:lvl w:ilvl="1" w:tplc="4706478E">
      <w:start w:val="1"/>
      <w:numFmt w:val="bullet"/>
      <w:lvlText w:val="•"/>
      <w:lvlJc w:val="left"/>
      <w:pPr>
        <w:tabs>
          <w:tab w:val="num" w:pos="1440"/>
        </w:tabs>
        <w:ind w:left="1440" w:hanging="360"/>
      </w:pPr>
      <w:rPr>
        <w:rFonts w:ascii="Arial" w:hAnsi="Arial" w:hint="default"/>
      </w:rPr>
    </w:lvl>
    <w:lvl w:ilvl="2" w:tplc="728E1FBE" w:tentative="1">
      <w:start w:val="1"/>
      <w:numFmt w:val="bullet"/>
      <w:lvlText w:val="•"/>
      <w:lvlJc w:val="left"/>
      <w:pPr>
        <w:tabs>
          <w:tab w:val="num" w:pos="2160"/>
        </w:tabs>
        <w:ind w:left="2160" w:hanging="360"/>
      </w:pPr>
      <w:rPr>
        <w:rFonts w:ascii="Arial" w:hAnsi="Arial" w:hint="default"/>
      </w:rPr>
    </w:lvl>
    <w:lvl w:ilvl="3" w:tplc="34B67AF4" w:tentative="1">
      <w:start w:val="1"/>
      <w:numFmt w:val="bullet"/>
      <w:lvlText w:val="•"/>
      <w:lvlJc w:val="left"/>
      <w:pPr>
        <w:tabs>
          <w:tab w:val="num" w:pos="2880"/>
        </w:tabs>
        <w:ind w:left="2880" w:hanging="360"/>
      </w:pPr>
      <w:rPr>
        <w:rFonts w:ascii="Arial" w:hAnsi="Arial" w:hint="default"/>
      </w:rPr>
    </w:lvl>
    <w:lvl w:ilvl="4" w:tplc="76F8956E" w:tentative="1">
      <w:start w:val="1"/>
      <w:numFmt w:val="bullet"/>
      <w:lvlText w:val="•"/>
      <w:lvlJc w:val="left"/>
      <w:pPr>
        <w:tabs>
          <w:tab w:val="num" w:pos="3600"/>
        </w:tabs>
        <w:ind w:left="3600" w:hanging="360"/>
      </w:pPr>
      <w:rPr>
        <w:rFonts w:ascii="Arial" w:hAnsi="Arial" w:hint="default"/>
      </w:rPr>
    </w:lvl>
    <w:lvl w:ilvl="5" w:tplc="234CA4A6" w:tentative="1">
      <w:start w:val="1"/>
      <w:numFmt w:val="bullet"/>
      <w:lvlText w:val="•"/>
      <w:lvlJc w:val="left"/>
      <w:pPr>
        <w:tabs>
          <w:tab w:val="num" w:pos="4320"/>
        </w:tabs>
        <w:ind w:left="4320" w:hanging="360"/>
      </w:pPr>
      <w:rPr>
        <w:rFonts w:ascii="Arial" w:hAnsi="Arial" w:hint="default"/>
      </w:rPr>
    </w:lvl>
    <w:lvl w:ilvl="6" w:tplc="00EC996E" w:tentative="1">
      <w:start w:val="1"/>
      <w:numFmt w:val="bullet"/>
      <w:lvlText w:val="•"/>
      <w:lvlJc w:val="left"/>
      <w:pPr>
        <w:tabs>
          <w:tab w:val="num" w:pos="5040"/>
        </w:tabs>
        <w:ind w:left="5040" w:hanging="360"/>
      </w:pPr>
      <w:rPr>
        <w:rFonts w:ascii="Arial" w:hAnsi="Arial" w:hint="default"/>
      </w:rPr>
    </w:lvl>
    <w:lvl w:ilvl="7" w:tplc="8F289534" w:tentative="1">
      <w:start w:val="1"/>
      <w:numFmt w:val="bullet"/>
      <w:lvlText w:val="•"/>
      <w:lvlJc w:val="left"/>
      <w:pPr>
        <w:tabs>
          <w:tab w:val="num" w:pos="5760"/>
        </w:tabs>
        <w:ind w:left="5760" w:hanging="360"/>
      </w:pPr>
      <w:rPr>
        <w:rFonts w:ascii="Arial" w:hAnsi="Arial" w:hint="default"/>
      </w:rPr>
    </w:lvl>
    <w:lvl w:ilvl="8" w:tplc="9B6E349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69E20D0"/>
    <w:multiLevelType w:val="hybridMultilevel"/>
    <w:tmpl w:val="E8689AD2"/>
    <w:lvl w:ilvl="0" w:tplc="EA62725C">
      <w:start w:val="1"/>
      <w:numFmt w:val="bullet"/>
      <w:lvlText w:val="•"/>
      <w:lvlJc w:val="left"/>
      <w:pPr>
        <w:tabs>
          <w:tab w:val="num" w:pos="720"/>
        </w:tabs>
        <w:ind w:left="720" w:hanging="360"/>
      </w:pPr>
      <w:rPr>
        <w:rFonts w:ascii="Arial" w:hAnsi="Arial" w:hint="default"/>
      </w:rPr>
    </w:lvl>
    <w:lvl w:ilvl="1" w:tplc="D07844A8">
      <w:start w:val="1"/>
      <w:numFmt w:val="bullet"/>
      <w:lvlText w:val="•"/>
      <w:lvlJc w:val="left"/>
      <w:pPr>
        <w:tabs>
          <w:tab w:val="num" w:pos="1440"/>
        </w:tabs>
        <w:ind w:left="1440" w:hanging="360"/>
      </w:pPr>
      <w:rPr>
        <w:rFonts w:ascii="Arial" w:hAnsi="Arial" w:hint="default"/>
      </w:rPr>
    </w:lvl>
    <w:lvl w:ilvl="2" w:tplc="4EDE00AA" w:tentative="1">
      <w:start w:val="1"/>
      <w:numFmt w:val="bullet"/>
      <w:lvlText w:val="•"/>
      <w:lvlJc w:val="left"/>
      <w:pPr>
        <w:tabs>
          <w:tab w:val="num" w:pos="2160"/>
        </w:tabs>
        <w:ind w:left="2160" w:hanging="360"/>
      </w:pPr>
      <w:rPr>
        <w:rFonts w:ascii="Arial" w:hAnsi="Arial" w:hint="default"/>
      </w:rPr>
    </w:lvl>
    <w:lvl w:ilvl="3" w:tplc="D8DAA8CC" w:tentative="1">
      <w:start w:val="1"/>
      <w:numFmt w:val="bullet"/>
      <w:lvlText w:val="•"/>
      <w:lvlJc w:val="left"/>
      <w:pPr>
        <w:tabs>
          <w:tab w:val="num" w:pos="2880"/>
        </w:tabs>
        <w:ind w:left="2880" w:hanging="360"/>
      </w:pPr>
      <w:rPr>
        <w:rFonts w:ascii="Arial" w:hAnsi="Arial" w:hint="default"/>
      </w:rPr>
    </w:lvl>
    <w:lvl w:ilvl="4" w:tplc="455A0B30" w:tentative="1">
      <w:start w:val="1"/>
      <w:numFmt w:val="bullet"/>
      <w:lvlText w:val="•"/>
      <w:lvlJc w:val="left"/>
      <w:pPr>
        <w:tabs>
          <w:tab w:val="num" w:pos="3600"/>
        </w:tabs>
        <w:ind w:left="3600" w:hanging="360"/>
      </w:pPr>
      <w:rPr>
        <w:rFonts w:ascii="Arial" w:hAnsi="Arial" w:hint="default"/>
      </w:rPr>
    </w:lvl>
    <w:lvl w:ilvl="5" w:tplc="7496FCFC" w:tentative="1">
      <w:start w:val="1"/>
      <w:numFmt w:val="bullet"/>
      <w:lvlText w:val="•"/>
      <w:lvlJc w:val="left"/>
      <w:pPr>
        <w:tabs>
          <w:tab w:val="num" w:pos="4320"/>
        </w:tabs>
        <w:ind w:left="4320" w:hanging="360"/>
      </w:pPr>
      <w:rPr>
        <w:rFonts w:ascii="Arial" w:hAnsi="Arial" w:hint="default"/>
      </w:rPr>
    </w:lvl>
    <w:lvl w:ilvl="6" w:tplc="14B2304A" w:tentative="1">
      <w:start w:val="1"/>
      <w:numFmt w:val="bullet"/>
      <w:lvlText w:val="•"/>
      <w:lvlJc w:val="left"/>
      <w:pPr>
        <w:tabs>
          <w:tab w:val="num" w:pos="5040"/>
        </w:tabs>
        <w:ind w:left="5040" w:hanging="360"/>
      </w:pPr>
      <w:rPr>
        <w:rFonts w:ascii="Arial" w:hAnsi="Arial" w:hint="default"/>
      </w:rPr>
    </w:lvl>
    <w:lvl w:ilvl="7" w:tplc="F0BCEF3E" w:tentative="1">
      <w:start w:val="1"/>
      <w:numFmt w:val="bullet"/>
      <w:lvlText w:val="•"/>
      <w:lvlJc w:val="left"/>
      <w:pPr>
        <w:tabs>
          <w:tab w:val="num" w:pos="5760"/>
        </w:tabs>
        <w:ind w:left="5760" w:hanging="360"/>
      </w:pPr>
      <w:rPr>
        <w:rFonts w:ascii="Arial" w:hAnsi="Arial" w:hint="default"/>
      </w:rPr>
    </w:lvl>
    <w:lvl w:ilvl="8" w:tplc="E5DCB30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6"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8ED53EA"/>
    <w:multiLevelType w:val="hybridMultilevel"/>
    <w:tmpl w:val="F536DE96"/>
    <w:lvl w:ilvl="0" w:tplc="AECE8848">
      <w:start w:val="1"/>
      <w:numFmt w:val="bullet"/>
      <w:lvlText w:val="•"/>
      <w:lvlJc w:val="left"/>
      <w:pPr>
        <w:tabs>
          <w:tab w:val="num" w:pos="720"/>
        </w:tabs>
        <w:ind w:left="720" w:hanging="360"/>
      </w:pPr>
      <w:rPr>
        <w:rFonts w:ascii="Arial" w:hAnsi="Arial" w:hint="default"/>
      </w:rPr>
    </w:lvl>
    <w:lvl w:ilvl="1" w:tplc="DCDC8B24">
      <w:start w:val="1"/>
      <w:numFmt w:val="bullet"/>
      <w:lvlText w:val="•"/>
      <w:lvlJc w:val="left"/>
      <w:pPr>
        <w:tabs>
          <w:tab w:val="num" w:pos="1440"/>
        </w:tabs>
        <w:ind w:left="1440" w:hanging="360"/>
      </w:pPr>
      <w:rPr>
        <w:rFonts w:ascii="Arial" w:hAnsi="Arial" w:hint="default"/>
      </w:rPr>
    </w:lvl>
    <w:lvl w:ilvl="2" w:tplc="773EE860" w:tentative="1">
      <w:start w:val="1"/>
      <w:numFmt w:val="bullet"/>
      <w:lvlText w:val="•"/>
      <w:lvlJc w:val="left"/>
      <w:pPr>
        <w:tabs>
          <w:tab w:val="num" w:pos="2160"/>
        </w:tabs>
        <w:ind w:left="2160" w:hanging="360"/>
      </w:pPr>
      <w:rPr>
        <w:rFonts w:ascii="Arial" w:hAnsi="Arial" w:hint="default"/>
      </w:rPr>
    </w:lvl>
    <w:lvl w:ilvl="3" w:tplc="6B0E71BC" w:tentative="1">
      <w:start w:val="1"/>
      <w:numFmt w:val="bullet"/>
      <w:lvlText w:val="•"/>
      <w:lvlJc w:val="left"/>
      <w:pPr>
        <w:tabs>
          <w:tab w:val="num" w:pos="2880"/>
        </w:tabs>
        <w:ind w:left="2880" w:hanging="360"/>
      </w:pPr>
      <w:rPr>
        <w:rFonts w:ascii="Arial" w:hAnsi="Arial" w:hint="default"/>
      </w:rPr>
    </w:lvl>
    <w:lvl w:ilvl="4" w:tplc="B0C8A022" w:tentative="1">
      <w:start w:val="1"/>
      <w:numFmt w:val="bullet"/>
      <w:lvlText w:val="•"/>
      <w:lvlJc w:val="left"/>
      <w:pPr>
        <w:tabs>
          <w:tab w:val="num" w:pos="3600"/>
        </w:tabs>
        <w:ind w:left="3600" w:hanging="360"/>
      </w:pPr>
      <w:rPr>
        <w:rFonts w:ascii="Arial" w:hAnsi="Arial" w:hint="default"/>
      </w:rPr>
    </w:lvl>
    <w:lvl w:ilvl="5" w:tplc="B910537A" w:tentative="1">
      <w:start w:val="1"/>
      <w:numFmt w:val="bullet"/>
      <w:lvlText w:val="•"/>
      <w:lvlJc w:val="left"/>
      <w:pPr>
        <w:tabs>
          <w:tab w:val="num" w:pos="4320"/>
        </w:tabs>
        <w:ind w:left="4320" w:hanging="360"/>
      </w:pPr>
      <w:rPr>
        <w:rFonts w:ascii="Arial" w:hAnsi="Arial" w:hint="default"/>
      </w:rPr>
    </w:lvl>
    <w:lvl w:ilvl="6" w:tplc="08CE26A0" w:tentative="1">
      <w:start w:val="1"/>
      <w:numFmt w:val="bullet"/>
      <w:lvlText w:val="•"/>
      <w:lvlJc w:val="left"/>
      <w:pPr>
        <w:tabs>
          <w:tab w:val="num" w:pos="5040"/>
        </w:tabs>
        <w:ind w:left="5040" w:hanging="360"/>
      </w:pPr>
      <w:rPr>
        <w:rFonts w:ascii="Arial" w:hAnsi="Arial" w:hint="default"/>
      </w:rPr>
    </w:lvl>
    <w:lvl w:ilvl="7" w:tplc="44502A4E" w:tentative="1">
      <w:start w:val="1"/>
      <w:numFmt w:val="bullet"/>
      <w:lvlText w:val="•"/>
      <w:lvlJc w:val="left"/>
      <w:pPr>
        <w:tabs>
          <w:tab w:val="num" w:pos="5760"/>
        </w:tabs>
        <w:ind w:left="5760" w:hanging="360"/>
      </w:pPr>
      <w:rPr>
        <w:rFonts w:ascii="Arial" w:hAnsi="Arial" w:hint="default"/>
      </w:rPr>
    </w:lvl>
    <w:lvl w:ilvl="8" w:tplc="546E7C9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3"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4"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5"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6"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7" w15:restartNumberingAfterBreak="0">
    <w:nsid w:val="754D58A6"/>
    <w:multiLevelType w:val="hybridMultilevel"/>
    <w:tmpl w:val="5686B4C0"/>
    <w:lvl w:ilvl="0" w:tplc="E0A22500">
      <w:start w:val="1"/>
      <w:numFmt w:val="bullet"/>
      <w:lvlText w:val=""/>
      <w:lvlJc w:val="left"/>
      <w:pPr>
        <w:tabs>
          <w:tab w:val="num" w:pos="720"/>
        </w:tabs>
        <w:ind w:left="720" w:hanging="360"/>
      </w:pPr>
      <w:rPr>
        <w:rFonts w:ascii="Symbol" w:hAnsi="Symbol" w:hint="default"/>
      </w:rPr>
    </w:lvl>
    <w:lvl w:ilvl="1" w:tplc="EED89072">
      <w:start w:val="242"/>
      <w:numFmt w:val="bullet"/>
      <w:lvlText w:val="−"/>
      <w:lvlJc w:val="left"/>
      <w:pPr>
        <w:tabs>
          <w:tab w:val="num" w:pos="1440"/>
        </w:tabs>
        <w:ind w:left="1440" w:hanging="360"/>
      </w:pPr>
      <w:rPr>
        <w:rFonts w:ascii="Calibri" w:hAnsi="Calibri" w:hint="default"/>
      </w:rPr>
    </w:lvl>
    <w:lvl w:ilvl="2" w:tplc="D7D47428" w:tentative="1">
      <w:start w:val="1"/>
      <w:numFmt w:val="bullet"/>
      <w:lvlText w:val=""/>
      <w:lvlJc w:val="left"/>
      <w:pPr>
        <w:tabs>
          <w:tab w:val="num" w:pos="2160"/>
        </w:tabs>
        <w:ind w:left="2160" w:hanging="360"/>
      </w:pPr>
      <w:rPr>
        <w:rFonts w:ascii="Symbol" w:hAnsi="Symbol" w:hint="default"/>
      </w:rPr>
    </w:lvl>
    <w:lvl w:ilvl="3" w:tplc="BD645B40" w:tentative="1">
      <w:start w:val="1"/>
      <w:numFmt w:val="bullet"/>
      <w:lvlText w:val=""/>
      <w:lvlJc w:val="left"/>
      <w:pPr>
        <w:tabs>
          <w:tab w:val="num" w:pos="2880"/>
        </w:tabs>
        <w:ind w:left="2880" w:hanging="360"/>
      </w:pPr>
      <w:rPr>
        <w:rFonts w:ascii="Symbol" w:hAnsi="Symbol" w:hint="default"/>
      </w:rPr>
    </w:lvl>
    <w:lvl w:ilvl="4" w:tplc="08889180" w:tentative="1">
      <w:start w:val="1"/>
      <w:numFmt w:val="bullet"/>
      <w:lvlText w:val=""/>
      <w:lvlJc w:val="left"/>
      <w:pPr>
        <w:tabs>
          <w:tab w:val="num" w:pos="3600"/>
        </w:tabs>
        <w:ind w:left="3600" w:hanging="360"/>
      </w:pPr>
      <w:rPr>
        <w:rFonts w:ascii="Symbol" w:hAnsi="Symbol" w:hint="default"/>
      </w:rPr>
    </w:lvl>
    <w:lvl w:ilvl="5" w:tplc="81306BB2" w:tentative="1">
      <w:start w:val="1"/>
      <w:numFmt w:val="bullet"/>
      <w:lvlText w:val=""/>
      <w:lvlJc w:val="left"/>
      <w:pPr>
        <w:tabs>
          <w:tab w:val="num" w:pos="4320"/>
        </w:tabs>
        <w:ind w:left="4320" w:hanging="360"/>
      </w:pPr>
      <w:rPr>
        <w:rFonts w:ascii="Symbol" w:hAnsi="Symbol" w:hint="default"/>
      </w:rPr>
    </w:lvl>
    <w:lvl w:ilvl="6" w:tplc="02469B6A" w:tentative="1">
      <w:start w:val="1"/>
      <w:numFmt w:val="bullet"/>
      <w:lvlText w:val=""/>
      <w:lvlJc w:val="left"/>
      <w:pPr>
        <w:tabs>
          <w:tab w:val="num" w:pos="5040"/>
        </w:tabs>
        <w:ind w:left="5040" w:hanging="360"/>
      </w:pPr>
      <w:rPr>
        <w:rFonts w:ascii="Symbol" w:hAnsi="Symbol" w:hint="default"/>
      </w:rPr>
    </w:lvl>
    <w:lvl w:ilvl="7" w:tplc="CA5CD446" w:tentative="1">
      <w:start w:val="1"/>
      <w:numFmt w:val="bullet"/>
      <w:lvlText w:val=""/>
      <w:lvlJc w:val="left"/>
      <w:pPr>
        <w:tabs>
          <w:tab w:val="num" w:pos="5760"/>
        </w:tabs>
        <w:ind w:left="5760" w:hanging="360"/>
      </w:pPr>
      <w:rPr>
        <w:rFonts w:ascii="Symbol" w:hAnsi="Symbol" w:hint="default"/>
      </w:rPr>
    </w:lvl>
    <w:lvl w:ilvl="8" w:tplc="2A4064BA"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767C3759"/>
    <w:multiLevelType w:val="hybridMultilevel"/>
    <w:tmpl w:val="3C1690B4"/>
    <w:lvl w:ilvl="0" w:tplc="CEF63EEE">
      <w:start w:val="1"/>
      <w:numFmt w:val="bullet"/>
      <w:lvlText w:val="•"/>
      <w:lvlJc w:val="left"/>
      <w:pPr>
        <w:tabs>
          <w:tab w:val="num" w:pos="720"/>
        </w:tabs>
        <w:ind w:left="720" w:hanging="360"/>
      </w:pPr>
      <w:rPr>
        <w:rFonts w:ascii="Arial" w:hAnsi="Arial" w:hint="default"/>
      </w:rPr>
    </w:lvl>
    <w:lvl w:ilvl="1" w:tplc="BC2C5F12">
      <w:start w:val="1"/>
      <w:numFmt w:val="bullet"/>
      <w:lvlText w:val="•"/>
      <w:lvlJc w:val="left"/>
      <w:pPr>
        <w:tabs>
          <w:tab w:val="num" w:pos="1440"/>
        </w:tabs>
        <w:ind w:left="1440" w:hanging="360"/>
      </w:pPr>
      <w:rPr>
        <w:rFonts w:ascii="Arial" w:hAnsi="Arial" w:hint="default"/>
      </w:rPr>
    </w:lvl>
    <w:lvl w:ilvl="2" w:tplc="9A005A72" w:tentative="1">
      <w:start w:val="1"/>
      <w:numFmt w:val="bullet"/>
      <w:lvlText w:val="•"/>
      <w:lvlJc w:val="left"/>
      <w:pPr>
        <w:tabs>
          <w:tab w:val="num" w:pos="2160"/>
        </w:tabs>
        <w:ind w:left="2160" w:hanging="360"/>
      </w:pPr>
      <w:rPr>
        <w:rFonts w:ascii="Arial" w:hAnsi="Arial" w:hint="default"/>
      </w:rPr>
    </w:lvl>
    <w:lvl w:ilvl="3" w:tplc="57967D4A" w:tentative="1">
      <w:start w:val="1"/>
      <w:numFmt w:val="bullet"/>
      <w:lvlText w:val="•"/>
      <w:lvlJc w:val="left"/>
      <w:pPr>
        <w:tabs>
          <w:tab w:val="num" w:pos="2880"/>
        </w:tabs>
        <w:ind w:left="2880" w:hanging="360"/>
      </w:pPr>
      <w:rPr>
        <w:rFonts w:ascii="Arial" w:hAnsi="Arial" w:hint="default"/>
      </w:rPr>
    </w:lvl>
    <w:lvl w:ilvl="4" w:tplc="024EEA72" w:tentative="1">
      <w:start w:val="1"/>
      <w:numFmt w:val="bullet"/>
      <w:lvlText w:val="•"/>
      <w:lvlJc w:val="left"/>
      <w:pPr>
        <w:tabs>
          <w:tab w:val="num" w:pos="3600"/>
        </w:tabs>
        <w:ind w:left="3600" w:hanging="360"/>
      </w:pPr>
      <w:rPr>
        <w:rFonts w:ascii="Arial" w:hAnsi="Arial" w:hint="default"/>
      </w:rPr>
    </w:lvl>
    <w:lvl w:ilvl="5" w:tplc="965E3CF6" w:tentative="1">
      <w:start w:val="1"/>
      <w:numFmt w:val="bullet"/>
      <w:lvlText w:val="•"/>
      <w:lvlJc w:val="left"/>
      <w:pPr>
        <w:tabs>
          <w:tab w:val="num" w:pos="4320"/>
        </w:tabs>
        <w:ind w:left="4320" w:hanging="360"/>
      </w:pPr>
      <w:rPr>
        <w:rFonts w:ascii="Arial" w:hAnsi="Arial" w:hint="default"/>
      </w:rPr>
    </w:lvl>
    <w:lvl w:ilvl="6" w:tplc="3954D254" w:tentative="1">
      <w:start w:val="1"/>
      <w:numFmt w:val="bullet"/>
      <w:lvlText w:val="•"/>
      <w:lvlJc w:val="left"/>
      <w:pPr>
        <w:tabs>
          <w:tab w:val="num" w:pos="5040"/>
        </w:tabs>
        <w:ind w:left="5040" w:hanging="360"/>
      </w:pPr>
      <w:rPr>
        <w:rFonts w:ascii="Arial" w:hAnsi="Arial" w:hint="default"/>
      </w:rPr>
    </w:lvl>
    <w:lvl w:ilvl="7" w:tplc="785AA386" w:tentative="1">
      <w:start w:val="1"/>
      <w:numFmt w:val="bullet"/>
      <w:lvlText w:val="•"/>
      <w:lvlJc w:val="left"/>
      <w:pPr>
        <w:tabs>
          <w:tab w:val="num" w:pos="5760"/>
        </w:tabs>
        <w:ind w:left="5760" w:hanging="360"/>
      </w:pPr>
      <w:rPr>
        <w:rFonts w:ascii="Arial" w:hAnsi="Arial" w:hint="default"/>
      </w:rPr>
    </w:lvl>
    <w:lvl w:ilvl="8" w:tplc="D19858A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6B68B9"/>
    <w:multiLevelType w:val="hybridMultilevel"/>
    <w:tmpl w:val="A09882E2"/>
    <w:lvl w:ilvl="0" w:tplc="90D49BA8">
      <w:start w:val="1"/>
      <w:numFmt w:val="bullet"/>
      <w:lvlText w:val=""/>
      <w:lvlJc w:val="left"/>
      <w:pPr>
        <w:tabs>
          <w:tab w:val="num" w:pos="720"/>
        </w:tabs>
        <w:ind w:left="720" w:hanging="360"/>
      </w:pPr>
      <w:rPr>
        <w:rFonts w:ascii="Symbol" w:hAnsi="Symbol" w:hint="default"/>
      </w:rPr>
    </w:lvl>
    <w:lvl w:ilvl="1" w:tplc="2634E926">
      <w:start w:val="242"/>
      <w:numFmt w:val="bullet"/>
      <w:lvlText w:val="−"/>
      <w:lvlJc w:val="left"/>
      <w:pPr>
        <w:tabs>
          <w:tab w:val="num" w:pos="1440"/>
        </w:tabs>
        <w:ind w:left="1440" w:hanging="360"/>
      </w:pPr>
      <w:rPr>
        <w:rFonts w:ascii="Calibri" w:hAnsi="Calibri" w:hint="default"/>
      </w:rPr>
    </w:lvl>
    <w:lvl w:ilvl="2" w:tplc="0C684D44" w:tentative="1">
      <w:start w:val="1"/>
      <w:numFmt w:val="bullet"/>
      <w:lvlText w:val=""/>
      <w:lvlJc w:val="left"/>
      <w:pPr>
        <w:tabs>
          <w:tab w:val="num" w:pos="2160"/>
        </w:tabs>
        <w:ind w:left="2160" w:hanging="360"/>
      </w:pPr>
      <w:rPr>
        <w:rFonts w:ascii="Symbol" w:hAnsi="Symbol" w:hint="default"/>
      </w:rPr>
    </w:lvl>
    <w:lvl w:ilvl="3" w:tplc="AEB6FB1C" w:tentative="1">
      <w:start w:val="1"/>
      <w:numFmt w:val="bullet"/>
      <w:lvlText w:val=""/>
      <w:lvlJc w:val="left"/>
      <w:pPr>
        <w:tabs>
          <w:tab w:val="num" w:pos="2880"/>
        </w:tabs>
        <w:ind w:left="2880" w:hanging="360"/>
      </w:pPr>
      <w:rPr>
        <w:rFonts w:ascii="Symbol" w:hAnsi="Symbol" w:hint="default"/>
      </w:rPr>
    </w:lvl>
    <w:lvl w:ilvl="4" w:tplc="E7786B22" w:tentative="1">
      <w:start w:val="1"/>
      <w:numFmt w:val="bullet"/>
      <w:lvlText w:val=""/>
      <w:lvlJc w:val="left"/>
      <w:pPr>
        <w:tabs>
          <w:tab w:val="num" w:pos="3600"/>
        </w:tabs>
        <w:ind w:left="3600" w:hanging="360"/>
      </w:pPr>
      <w:rPr>
        <w:rFonts w:ascii="Symbol" w:hAnsi="Symbol" w:hint="default"/>
      </w:rPr>
    </w:lvl>
    <w:lvl w:ilvl="5" w:tplc="71122398" w:tentative="1">
      <w:start w:val="1"/>
      <w:numFmt w:val="bullet"/>
      <w:lvlText w:val=""/>
      <w:lvlJc w:val="left"/>
      <w:pPr>
        <w:tabs>
          <w:tab w:val="num" w:pos="4320"/>
        </w:tabs>
        <w:ind w:left="4320" w:hanging="360"/>
      </w:pPr>
      <w:rPr>
        <w:rFonts w:ascii="Symbol" w:hAnsi="Symbol" w:hint="default"/>
      </w:rPr>
    </w:lvl>
    <w:lvl w:ilvl="6" w:tplc="07EAD62A" w:tentative="1">
      <w:start w:val="1"/>
      <w:numFmt w:val="bullet"/>
      <w:lvlText w:val=""/>
      <w:lvlJc w:val="left"/>
      <w:pPr>
        <w:tabs>
          <w:tab w:val="num" w:pos="5040"/>
        </w:tabs>
        <w:ind w:left="5040" w:hanging="360"/>
      </w:pPr>
      <w:rPr>
        <w:rFonts w:ascii="Symbol" w:hAnsi="Symbol" w:hint="default"/>
      </w:rPr>
    </w:lvl>
    <w:lvl w:ilvl="7" w:tplc="95684D96" w:tentative="1">
      <w:start w:val="1"/>
      <w:numFmt w:val="bullet"/>
      <w:lvlText w:val=""/>
      <w:lvlJc w:val="left"/>
      <w:pPr>
        <w:tabs>
          <w:tab w:val="num" w:pos="5760"/>
        </w:tabs>
        <w:ind w:left="5760" w:hanging="360"/>
      </w:pPr>
      <w:rPr>
        <w:rFonts w:ascii="Symbol" w:hAnsi="Symbol" w:hint="default"/>
      </w:rPr>
    </w:lvl>
    <w:lvl w:ilvl="8" w:tplc="E8E6812C"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7D6F69E3"/>
    <w:multiLevelType w:val="hybridMultilevel"/>
    <w:tmpl w:val="CDB676F2"/>
    <w:lvl w:ilvl="0" w:tplc="A268EBDA">
      <w:start w:val="1"/>
      <w:numFmt w:val="bullet"/>
      <w:lvlText w:val="»"/>
      <w:lvlJc w:val="left"/>
      <w:pPr>
        <w:tabs>
          <w:tab w:val="num" w:pos="720"/>
        </w:tabs>
        <w:ind w:left="720" w:hanging="360"/>
      </w:pPr>
      <w:rPr>
        <w:rFonts w:ascii="Arial" w:hAnsi="Arial" w:hint="default"/>
      </w:rPr>
    </w:lvl>
    <w:lvl w:ilvl="1" w:tplc="A8BCC0A6" w:tentative="1">
      <w:start w:val="1"/>
      <w:numFmt w:val="bullet"/>
      <w:lvlText w:val="»"/>
      <w:lvlJc w:val="left"/>
      <w:pPr>
        <w:tabs>
          <w:tab w:val="num" w:pos="1440"/>
        </w:tabs>
        <w:ind w:left="1440" w:hanging="360"/>
      </w:pPr>
      <w:rPr>
        <w:rFonts w:ascii="Arial" w:hAnsi="Arial" w:hint="default"/>
      </w:rPr>
    </w:lvl>
    <w:lvl w:ilvl="2" w:tplc="4EA8D94E">
      <w:start w:val="1"/>
      <w:numFmt w:val="bullet"/>
      <w:lvlText w:val="»"/>
      <w:lvlJc w:val="left"/>
      <w:pPr>
        <w:tabs>
          <w:tab w:val="num" w:pos="2160"/>
        </w:tabs>
        <w:ind w:left="2160" w:hanging="360"/>
      </w:pPr>
      <w:rPr>
        <w:rFonts w:ascii="Arial" w:hAnsi="Arial" w:hint="default"/>
      </w:rPr>
    </w:lvl>
    <w:lvl w:ilvl="3" w:tplc="2E1082AC" w:tentative="1">
      <w:start w:val="1"/>
      <w:numFmt w:val="bullet"/>
      <w:lvlText w:val="»"/>
      <w:lvlJc w:val="left"/>
      <w:pPr>
        <w:tabs>
          <w:tab w:val="num" w:pos="2880"/>
        </w:tabs>
        <w:ind w:left="2880" w:hanging="360"/>
      </w:pPr>
      <w:rPr>
        <w:rFonts w:ascii="Arial" w:hAnsi="Arial" w:hint="default"/>
      </w:rPr>
    </w:lvl>
    <w:lvl w:ilvl="4" w:tplc="63AC265C" w:tentative="1">
      <w:start w:val="1"/>
      <w:numFmt w:val="bullet"/>
      <w:lvlText w:val="»"/>
      <w:lvlJc w:val="left"/>
      <w:pPr>
        <w:tabs>
          <w:tab w:val="num" w:pos="3600"/>
        </w:tabs>
        <w:ind w:left="3600" w:hanging="360"/>
      </w:pPr>
      <w:rPr>
        <w:rFonts w:ascii="Arial" w:hAnsi="Arial" w:hint="default"/>
      </w:rPr>
    </w:lvl>
    <w:lvl w:ilvl="5" w:tplc="EA6A8B54" w:tentative="1">
      <w:start w:val="1"/>
      <w:numFmt w:val="bullet"/>
      <w:lvlText w:val="»"/>
      <w:lvlJc w:val="left"/>
      <w:pPr>
        <w:tabs>
          <w:tab w:val="num" w:pos="4320"/>
        </w:tabs>
        <w:ind w:left="4320" w:hanging="360"/>
      </w:pPr>
      <w:rPr>
        <w:rFonts w:ascii="Arial" w:hAnsi="Arial" w:hint="default"/>
      </w:rPr>
    </w:lvl>
    <w:lvl w:ilvl="6" w:tplc="82F6AA1C" w:tentative="1">
      <w:start w:val="1"/>
      <w:numFmt w:val="bullet"/>
      <w:lvlText w:val="»"/>
      <w:lvlJc w:val="left"/>
      <w:pPr>
        <w:tabs>
          <w:tab w:val="num" w:pos="5040"/>
        </w:tabs>
        <w:ind w:left="5040" w:hanging="360"/>
      </w:pPr>
      <w:rPr>
        <w:rFonts w:ascii="Arial" w:hAnsi="Arial" w:hint="default"/>
      </w:rPr>
    </w:lvl>
    <w:lvl w:ilvl="7" w:tplc="A354366A" w:tentative="1">
      <w:start w:val="1"/>
      <w:numFmt w:val="bullet"/>
      <w:lvlText w:val="»"/>
      <w:lvlJc w:val="left"/>
      <w:pPr>
        <w:tabs>
          <w:tab w:val="num" w:pos="5760"/>
        </w:tabs>
        <w:ind w:left="5760" w:hanging="360"/>
      </w:pPr>
      <w:rPr>
        <w:rFonts w:ascii="Arial" w:hAnsi="Arial" w:hint="default"/>
      </w:rPr>
    </w:lvl>
    <w:lvl w:ilvl="8" w:tplc="FD62662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31"/>
  </w:num>
  <w:num w:numId="3">
    <w:abstractNumId w:val="12"/>
  </w:num>
  <w:num w:numId="4">
    <w:abstractNumId w:val="8"/>
  </w:num>
  <w:num w:numId="5">
    <w:abstractNumId w:val="39"/>
  </w:num>
  <w:num w:numId="6">
    <w:abstractNumId w:val="26"/>
  </w:num>
  <w:num w:numId="7">
    <w:abstractNumId w:val="11"/>
  </w:num>
  <w:num w:numId="8">
    <w:abstractNumId w:val="2"/>
  </w:num>
  <w:num w:numId="9">
    <w:abstractNumId w:val="28"/>
  </w:num>
  <w:num w:numId="10">
    <w:abstractNumId w:val="20"/>
  </w:num>
  <w:num w:numId="11">
    <w:abstractNumId w:val="23"/>
  </w:num>
  <w:num w:numId="12">
    <w:abstractNumId w:val="19"/>
  </w:num>
  <w:num w:numId="13">
    <w:abstractNumId w:val="35"/>
  </w:num>
  <w:num w:numId="14">
    <w:abstractNumId w:val="9"/>
  </w:num>
  <w:num w:numId="15">
    <w:abstractNumId w:val="32"/>
  </w:num>
  <w:num w:numId="16">
    <w:abstractNumId w:val="14"/>
  </w:num>
  <w:num w:numId="17">
    <w:abstractNumId w:val="25"/>
  </w:num>
  <w:num w:numId="18">
    <w:abstractNumId w:val="29"/>
  </w:num>
  <w:num w:numId="19">
    <w:abstractNumId w:val="3"/>
  </w:num>
  <w:num w:numId="20">
    <w:abstractNumId w:val="15"/>
  </w:num>
  <w:num w:numId="21">
    <w:abstractNumId w:val="16"/>
  </w:num>
  <w:num w:numId="22">
    <w:abstractNumId w:val="34"/>
  </w:num>
  <w:num w:numId="23">
    <w:abstractNumId w:val="7"/>
  </w:num>
  <w:num w:numId="24">
    <w:abstractNumId w:val="1"/>
  </w:num>
  <w:num w:numId="25">
    <w:abstractNumId w:val="24"/>
  </w:num>
  <w:num w:numId="26">
    <w:abstractNumId w:val="40"/>
  </w:num>
  <w:num w:numId="27">
    <w:abstractNumId w:val="37"/>
  </w:num>
  <w:num w:numId="28">
    <w:abstractNumId w:val="21"/>
  </w:num>
  <w:num w:numId="29">
    <w:abstractNumId w:val="6"/>
  </w:num>
  <w:num w:numId="30">
    <w:abstractNumId w:val="22"/>
  </w:num>
  <w:num w:numId="31">
    <w:abstractNumId w:val="27"/>
  </w:num>
  <w:num w:numId="32">
    <w:abstractNumId w:val="18"/>
  </w:num>
  <w:num w:numId="33">
    <w:abstractNumId w:val="5"/>
  </w:num>
  <w:num w:numId="34">
    <w:abstractNumId w:val="41"/>
  </w:num>
  <w:num w:numId="35">
    <w:abstractNumId w:val="38"/>
  </w:num>
  <w:num w:numId="36">
    <w:abstractNumId w:val="13"/>
  </w:num>
  <w:num w:numId="37">
    <w:abstractNumId w:val="17"/>
  </w:num>
  <w:num w:numId="38">
    <w:abstractNumId w:val="33"/>
  </w:num>
  <w:num w:numId="39">
    <w:abstractNumId w:val="30"/>
  </w:num>
  <w:num w:numId="40">
    <w:abstractNumId w:val="36"/>
  </w:num>
  <w:num w:numId="41">
    <w:abstractNumId w:val="4"/>
  </w:num>
  <w:num w:numId="42">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62"/>
    <w:rsid w:val="00001837"/>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A1A"/>
    <w:rsid w:val="00005B74"/>
    <w:rsid w:val="00005C60"/>
    <w:rsid w:val="0000600D"/>
    <w:rsid w:val="00006066"/>
    <w:rsid w:val="00006645"/>
    <w:rsid w:val="0000690C"/>
    <w:rsid w:val="00006D37"/>
    <w:rsid w:val="00007533"/>
    <w:rsid w:val="00007889"/>
    <w:rsid w:val="00007AD6"/>
    <w:rsid w:val="00007AE0"/>
    <w:rsid w:val="00007F10"/>
    <w:rsid w:val="00007F20"/>
    <w:rsid w:val="000100D2"/>
    <w:rsid w:val="0001012D"/>
    <w:rsid w:val="0001038D"/>
    <w:rsid w:val="000105B9"/>
    <w:rsid w:val="00010B14"/>
    <w:rsid w:val="00010B6C"/>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5001"/>
    <w:rsid w:val="000153FF"/>
    <w:rsid w:val="00015511"/>
    <w:rsid w:val="00016090"/>
    <w:rsid w:val="00016341"/>
    <w:rsid w:val="0001634C"/>
    <w:rsid w:val="000164FB"/>
    <w:rsid w:val="00016520"/>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0DAD"/>
    <w:rsid w:val="00021469"/>
    <w:rsid w:val="00021545"/>
    <w:rsid w:val="000216F1"/>
    <w:rsid w:val="000219CD"/>
    <w:rsid w:val="00021AF7"/>
    <w:rsid w:val="00021C12"/>
    <w:rsid w:val="00022E12"/>
    <w:rsid w:val="00022EC9"/>
    <w:rsid w:val="000233B7"/>
    <w:rsid w:val="000237B1"/>
    <w:rsid w:val="00024132"/>
    <w:rsid w:val="000243FB"/>
    <w:rsid w:val="00024474"/>
    <w:rsid w:val="0002447B"/>
    <w:rsid w:val="00024ABF"/>
    <w:rsid w:val="00025188"/>
    <w:rsid w:val="000254A0"/>
    <w:rsid w:val="00025658"/>
    <w:rsid w:val="00025B78"/>
    <w:rsid w:val="00025D34"/>
    <w:rsid w:val="00025D3B"/>
    <w:rsid w:val="00025F9F"/>
    <w:rsid w:val="00026AA7"/>
    <w:rsid w:val="0002724D"/>
    <w:rsid w:val="0002786C"/>
    <w:rsid w:val="00027A3C"/>
    <w:rsid w:val="0003016F"/>
    <w:rsid w:val="0003024D"/>
    <w:rsid w:val="00031738"/>
    <w:rsid w:val="000319C0"/>
    <w:rsid w:val="00031A54"/>
    <w:rsid w:val="00031B8A"/>
    <w:rsid w:val="000322B6"/>
    <w:rsid w:val="00032415"/>
    <w:rsid w:val="00032526"/>
    <w:rsid w:val="000325D4"/>
    <w:rsid w:val="00032E3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D2"/>
    <w:rsid w:val="000415F0"/>
    <w:rsid w:val="00041699"/>
    <w:rsid w:val="00041715"/>
    <w:rsid w:val="00041C5B"/>
    <w:rsid w:val="000423F7"/>
    <w:rsid w:val="00042ADA"/>
    <w:rsid w:val="00043CE6"/>
    <w:rsid w:val="00043E91"/>
    <w:rsid w:val="0004416C"/>
    <w:rsid w:val="00044588"/>
    <w:rsid w:val="000445C0"/>
    <w:rsid w:val="00044B96"/>
    <w:rsid w:val="00045994"/>
    <w:rsid w:val="00045B6A"/>
    <w:rsid w:val="00045E79"/>
    <w:rsid w:val="0004617F"/>
    <w:rsid w:val="0004620F"/>
    <w:rsid w:val="00046576"/>
    <w:rsid w:val="00046BD6"/>
    <w:rsid w:val="00046C36"/>
    <w:rsid w:val="000472ED"/>
    <w:rsid w:val="000473AF"/>
    <w:rsid w:val="000474F1"/>
    <w:rsid w:val="00047A14"/>
    <w:rsid w:val="00047C54"/>
    <w:rsid w:val="00047E01"/>
    <w:rsid w:val="00047EB1"/>
    <w:rsid w:val="000501EB"/>
    <w:rsid w:val="000502BD"/>
    <w:rsid w:val="000503D2"/>
    <w:rsid w:val="000507A0"/>
    <w:rsid w:val="000507E8"/>
    <w:rsid w:val="00050BAA"/>
    <w:rsid w:val="00050E92"/>
    <w:rsid w:val="00051485"/>
    <w:rsid w:val="000514EA"/>
    <w:rsid w:val="00051FC2"/>
    <w:rsid w:val="0005222A"/>
    <w:rsid w:val="00052465"/>
    <w:rsid w:val="000525E1"/>
    <w:rsid w:val="00052BE7"/>
    <w:rsid w:val="00052C67"/>
    <w:rsid w:val="00052D2F"/>
    <w:rsid w:val="00052F1A"/>
    <w:rsid w:val="00053095"/>
    <w:rsid w:val="0005323D"/>
    <w:rsid w:val="0005380A"/>
    <w:rsid w:val="00053AB7"/>
    <w:rsid w:val="00053FFB"/>
    <w:rsid w:val="00054235"/>
    <w:rsid w:val="000542B5"/>
    <w:rsid w:val="00054622"/>
    <w:rsid w:val="00054642"/>
    <w:rsid w:val="00054BAD"/>
    <w:rsid w:val="00054CED"/>
    <w:rsid w:val="00054FF8"/>
    <w:rsid w:val="00055087"/>
    <w:rsid w:val="000550B8"/>
    <w:rsid w:val="000553DE"/>
    <w:rsid w:val="0005587F"/>
    <w:rsid w:val="00055942"/>
    <w:rsid w:val="00055DC7"/>
    <w:rsid w:val="00055F29"/>
    <w:rsid w:val="00056631"/>
    <w:rsid w:val="0005703C"/>
    <w:rsid w:val="000572B0"/>
    <w:rsid w:val="00057481"/>
    <w:rsid w:val="00057896"/>
    <w:rsid w:val="000578B8"/>
    <w:rsid w:val="00057A56"/>
    <w:rsid w:val="00057C70"/>
    <w:rsid w:val="00057D67"/>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3FB"/>
    <w:rsid w:val="00063776"/>
    <w:rsid w:val="00063798"/>
    <w:rsid w:val="00063894"/>
    <w:rsid w:val="00063997"/>
    <w:rsid w:val="00064E44"/>
    <w:rsid w:val="00065379"/>
    <w:rsid w:val="00065E11"/>
    <w:rsid w:val="0006602B"/>
    <w:rsid w:val="000666D5"/>
    <w:rsid w:val="000668E2"/>
    <w:rsid w:val="00066C0C"/>
    <w:rsid w:val="00066EA6"/>
    <w:rsid w:val="00066FD7"/>
    <w:rsid w:val="00067AD3"/>
    <w:rsid w:val="00067B66"/>
    <w:rsid w:val="00067C0A"/>
    <w:rsid w:val="00070323"/>
    <w:rsid w:val="000706B3"/>
    <w:rsid w:val="00070793"/>
    <w:rsid w:val="00070BD1"/>
    <w:rsid w:val="00070EF8"/>
    <w:rsid w:val="00070FC2"/>
    <w:rsid w:val="00071382"/>
    <w:rsid w:val="00071987"/>
    <w:rsid w:val="00071BE3"/>
    <w:rsid w:val="00071D02"/>
    <w:rsid w:val="00071D1C"/>
    <w:rsid w:val="00071D9C"/>
    <w:rsid w:val="0007253E"/>
    <w:rsid w:val="000725F2"/>
    <w:rsid w:val="00072953"/>
    <w:rsid w:val="00072998"/>
    <w:rsid w:val="00072BE4"/>
    <w:rsid w:val="00072D04"/>
    <w:rsid w:val="00073046"/>
    <w:rsid w:val="000733C3"/>
    <w:rsid w:val="00073622"/>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806"/>
    <w:rsid w:val="0008390F"/>
    <w:rsid w:val="00083A43"/>
    <w:rsid w:val="00083DE3"/>
    <w:rsid w:val="000840C3"/>
    <w:rsid w:val="000848F9"/>
    <w:rsid w:val="00084B36"/>
    <w:rsid w:val="00084BBC"/>
    <w:rsid w:val="00084FF3"/>
    <w:rsid w:val="000850E1"/>
    <w:rsid w:val="00085AEE"/>
    <w:rsid w:val="00085BD4"/>
    <w:rsid w:val="00085C27"/>
    <w:rsid w:val="00085DE4"/>
    <w:rsid w:val="00085E03"/>
    <w:rsid w:val="0008617D"/>
    <w:rsid w:val="00086246"/>
    <w:rsid w:val="000865C7"/>
    <w:rsid w:val="00086C10"/>
    <w:rsid w:val="00086D89"/>
    <w:rsid w:val="00087061"/>
    <w:rsid w:val="000871E2"/>
    <w:rsid w:val="000875FB"/>
    <w:rsid w:val="0008771A"/>
    <w:rsid w:val="00087A7A"/>
    <w:rsid w:val="00087C6A"/>
    <w:rsid w:val="00087F5E"/>
    <w:rsid w:val="000900C9"/>
    <w:rsid w:val="00090984"/>
    <w:rsid w:val="000910C5"/>
    <w:rsid w:val="00091419"/>
    <w:rsid w:val="00091A61"/>
    <w:rsid w:val="000921FC"/>
    <w:rsid w:val="00092268"/>
    <w:rsid w:val="00092375"/>
    <w:rsid w:val="0009266B"/>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B08"/>
    <w:rsid w:val="00095CE8"/>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C7F"/>
    <w:rsid w:val="000A1F07"/>
    <w:rsid w:val="000A1FAE"/>
    <w:rsid w:val="000A22AF"/>
    <w:rsid w:val="000A2306"/>
    <w:rsid w:val="000A2589"/>
    <w:rsid w:val="000A2919"/>
    <w:rsid w:val="000A2C4F"/>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44A"/>
    <w:rsid w:val="000B09C2"/>
    <w:rsid w:val="000B1298"/>
    <w:rsid w:val="000B161F"/>
    <w:rsid w:val="000B16EB"/>
    <w:rsid w:val="000B1AD1"/>
    <w:rsid w:val="000B1BDB"/>
    <w:rsid w:val="000B244F"/>
    <w:rsid w:val="000B265B"/>
    <w:rsid w:val="000B2B16"/>
    <w:rsid w:val="000B31EE"/>
    <w:rsid w:val="000B39FF"/>
    <w:rsid w:val="000B4059"/>
    <w:rsid w:val="000B442C"/>
    <w:rsid w:val="000B46A2"/>
    <w:rsid w:val="000B4723"/>
    <w:rsid w:val="000B4943"/>
    <w:rsid w:val="000B4E07"/>
    <w:rsid w:val="000B5311"/>
    <w:rsid w:val="000B540E"/>
    <w:rsid w:val="000B5623"/>
    <w:rsid w:val="000B56EA"/>
    <w:rsid w:val="000B57BE"/>
    <w:rsid w:val="000B63F5"/>
    <w:rsid w:val="000B6737"/>
    <w:rsid w:val="000B74A8"/>
    <w:rsid w:val="000B7F6F"/>
    <w:rsid w:val="000C0010"/>
    <w:rsid w:val="000C01E9"/>
    <w:rsid w:val="000C073F"/>
    <w:rsid w:val="000C0B19"/>
    <w:rsid w:val="000C0C09"/>
    <w:rsid w:val="000C0F4D"/>
    <w:rsid w:val="000C1349"/>
    <w:rsid w:val="000C1A9F"/>
    <w:rsid w:val="000C2058"/>
    <w:rsid w:val="000C21A2"/>
    <w:rsid w:val="000C259D"/>
    <w:rsid w:val="000C2B5C"/>
    <w:rsid w:val="000C2E07"/>
    <w:rsid w:val="000C2EF6"/>
    <w:rsid w:val="000C3121"/>
    <w:rsid w:val="000C3236"/>
    <w:rsid w:val="000C37F8"/>
    <w:rsid w:val="000C3DF3"/>
    <w:rsid w:val="000C418C"/>
    <w:rsid w:val="000C4389"/>
    <w:rsid w:val="000C43A5"/>
    <w:rsid w:val="000C4489"/>
    <w:rsid w:val="000C4494"/>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B7"/>
    <w:rsid w:val="000D0184"/>
    <w:rsid w:val="000D01A9"/>
    <w:rsid w:val="000D03EA"/>
    <w:rsid w:val="000D0461"/>
    <w:rsid w:val="000D0465"/>
    <w:rsid w:val="000D0F6A"/>
    <w:rsid w:val="000D11BF"/>
    <w:rsid w:val="000D1543"/>
    <w:rsid w:val="000D15AB"/>
    <w:rsid w:val="000D243E"/>
    <w:rsid w:val="000D26B1"/>
    <w:rsid w:val="000D2BBB"/>
    <w:rsid w:val="000D2E77"/>
    <w:rsid w:val="000D3567"/>
    <w:rsid w:val="000D3C4A"/>
    <w:rsid w:val="000D3C58"/>
    <w:rsid w:val="000D4832"/>
    <w:rsid w:val="000D4E5A"/>
    <w:rsid w:val="000D4F4F"/>
    <w:rsid w:val="000D54AA"/>
    <w:rsid w:val="000D571C"/>
    <w:rsid w:val="000D5734"/>
    <w:rsid w:val="000D58CF"/>
    <w:rsid w:val="000D5A23"/>
    <w:rsid w:val="000D5DC4"/>
    <w:rsid w:val="000D6004"/>
    <w:rsid w:val="000D6509"/>
    <w:rsid w:val="000D6548"/>
    <w:rsid w:val="000D6B09"/>
    <w:rsid w:val="000D6B81"/>
    <w:rsid w:val="000D6FD8"/>
    <w:rsid w:val="000D749E"/>
    <w:rsid w:val="000D7D6C"/>
    <w:rsid w:val="000D7E41"/>
    <w:rsid w:val="000D7EAE"/>
    <w:rsid w:val="000E009E"/>
    <w:rsid w:val="000E0145"/>
    <w:rsid w:val="000E0529"/>
    <w:rsid w:val="000E056E"/>
    <w:rsid w:val="000E0680"/>
    <w:rsid w:val="000E070C"/>
    <w:rsid w:val="000E0751"/>
    <w:rsid w:val="000E07C3"/>
    <w:rsid w:val="000E0C99"/>
    <w:rsid w:val="000E1120"/>
    <w:rsid w:val="000E1366"/>
    <w:rsid w:val="000E1B84"/>
    <w:rsid w:val="000E207F"/>
    <w:rsid w:val="000E2243"/>
    <w:rsid w:val="000E263F"/>
    <w:rsid w:val="000E2F84"/>
    <w:rsid w:val="000E31E6"/>
    <w:rsid w:val="000E3C68"/>
    <w:rsid w:val="000E3F97"/>
    <w:rsid w:val="000E416E"/>
    <w:rsid w:val="000E44C6"/>
    <w:rsid w:val="000E502E"/>
    <w:rsid w:val="000E50BF"/>
    <w:rsid w:val="000E50FE"/>
    <w:rsid w:val="000E5631"/>
    <w:rsid w:val="000E5796"/>
    <w:rsid w:val="000E58B4"/>
    <w:rsid w:val="000E598D"/>
    <w:rsid w:val="000E5AA1"/>
    <w:rsid w:val="000E620A"/>
    <w:rsid w:val="000E6432"/>
    <w:rsid w:val="000E6571"/>
    <w:rsid w:val="000E6653"/>
    <w:rsid w:val="000E744A"/>
    <w:rsid w:val="000F0059"/>
    <w:rsid w:val="000F01EC"/>
    <w:rsid w:val="000F04D8"/>
    <w:rsid w:val="000F0687"/>
    <w:rsid w:val="000F095C"/>
    <w:rsid w:val="000F0B03"/>
    <w:rsid w:val="000F1962"/>
    <w:rsid w:val="000F1C51"/>
    <w:rsid w:val="000F1EBD"/>
    <w:rsid w:val="000F1FA9"/>
    <w:rsid w:val="000F2050"/>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61A9"/>
    <w:rsid w:val="000F63BD"/>
    <w:rsid w:val="000F649A"/>
    <w:rsid w:val="000F64C4"/>
    <w:rsid w:val="000F6598"/>
    <w:rsid w:val="000F6700"/>
    <w:rsid w:val="000F6A09"/>
    <w:rsid w:val="000F706B"/>
    <w:rsid w:val="000F75B3"/>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7FD"/>
    <w:rsid w:val="00106A25"/>
    <w:rsid w:val="00106A3B"/>
    <w:rsid w:val="00106A97"/>
    <w:rsid w:val="00106F4C"/>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2D"/>
    <w:rsid w:val="001122B9"/>
    <w:rsid w:val="001125A4"/>
    <w:rsid w:val="00112926"/>
    <w:rsid w:val="00112BD9"/>
    <w:rsid w:val="0011396F"/>
    <w:rsid w:val="00113B73"/>
    <w:rsid w:val="00113CA5"/>
    <w:rsid w:val="001144F2"/>
    <w:rsid w:val="0011487C"/>
    <w:rsid w:val="00114A0A"/>
    <w:rsid w:val="00114F13"/>
    <w:rsid w:val="001152D7"/>
    <w:rsid w:val="00115371"/>
    <w:rsid w:val="001153FA"/>
    <w:rsid w:val="00115471"/>
    <w:rsid w:val="00115854"/>
    <w:rsid w:val="001160A6"/>
    <w:rsid w:val="0011618B"/>
    <w:rsid w:val="00116654"/>
    <w:rsid w:val="0011674F"/>
    <w:rsid w:val="001167BC"/>
    <w:rsid w:val="00116848"/>
    <w:rsid w:val="00116FA1"/>
    <w:rsid w:val="00117FE0"/>
    <w:rsid w:val="00120630"/>
    <w:rsid w:val="00120A55"/>
    <w:rsid w:val="00120A5F"/>
    <w:rsid w:val="00120D7F"/>
    <w:rsid w:val="00122527"/>
    <w:rsid w:val="00122B79"/>
    <w:rsid w:val="00123120"/>
    <w:rsid w:val="00123193"/>
    <w:rsid w:val="00123696"/>
    <w:rsid w:val="00123871"/>
    <w:rsid w:val="001239AE"/>
    <w:rsid w:val="00123A36"/>
    <w:rsid w:val="00123AFF"/>
    <w:rsid w:val="0012405B"/>
    <w:rsid w:val="0012467C"/>
    <w:rsid w:val="001246B6"/>
    <w:rsid w:val="00124B11"/>
    <w:rsid w:val="00125412"/>
    <w:rsid w:val="00125670"/>
    <w:rsid w:val="00125D46"/>
    <w:rsid w:val="001261AD"/>
    <w:rsid w:val="001264B5"/>
    <w:rsid w:val="00126811"/>
    <w:rsid w:val="0012757C"/>
    <w:rsid w:val="00127FE2"/>
    <w:rsid w:val="00130045"/>
    <w:rsid w:val="001302E3"/>
    <w:rsid w:val="00130934"/>
    <w:rsid w:val="00131429"/>
    <w:rsid w:val="00131529"/>
    <w:rsid w:val="00131838"/>
    <w:rsid w:val="00131A24"/>
    <w:rsid w:val="00131D85"/>
    <w:rsid w:val="001321E2"/>
    <w:rsid w:val="001321FF"/>
    <w:rsid w:val="00132904"/>
    <w:rsid w:val="00132A84"/>
    <w:rsid w:val="00132B84"/>
    <w:rsid w:val="00132C75"/>
    <w:rsid w:val="00132CE9"/>
    <w:rsid w:val="001331DC"/>
    <w:rsid w:val="0013345D"/>
    <w:rsid w:val="001338CD"/>
    <w:rsid w:val="00133F70"/>
    <w:rsid w:val="001348BE"/>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AFB"/>
    <w:rsid w:val="00137BDD"/>
    <w:rsid w:val="00137E66"/>
    <w:rsid w:val="0014009D"/>
    <w:rsid w:val="001409A0"/>
    <w:rsid w:val="00140A47"/>
    <w:rsid w:val="00140B2B"/>
    <w:rsid w:val="00140CF9"/>
    <w:rsid w:val="001411E6"/>
    <w:rsid w:val="00141234"/>
    <w:rsid w:val="0014168E"/>
    <w:rsid w:val="0014168F"/>
    <w:rsid w:val="001416B6"/>
    <w:rsid w:val="0014170D"/>
    <w:rsid w:val="00141980"/>
    <w:rsid w:val="001419E7"/>
    <w:rsid w:val="00141FB9"/>
    <w:rsid w:val="001421BB"/>
    <w:rsid w:val="00142540"/>
    <w:rsid w:val="00142757"/>
    <w:rsid w:val="0014288A"/>
    <w:rsid w:val="00142D40"/>
    <w:rsid w:val="00142E78"/>
    <w:rsid w:val="00142F02"/>
    <w:rsid w:val="001433A1"/>
    <w:rsid w:val="00143D72"/>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BE5"/>
    <w:rsid w:val="00151F85"/>
    <w:rsid w:val="00151FC5"/>
    <w:rsid w:val="0015215C"/>
    <w:rsid w:val="0015268A"/>
    <w:rsid w:val="001526F9"/>
    <w:rsid w:val="00152705"/>
    <w:rsid w:val="00152B89"/>
    <w:rsid w:val="001532DD"/>
    <w:rsid w:val="00153490"/>
    <w:rsid w:val="0015365F"/>
    <w:rsid w:val="00153F28"/>
    <w:rsid w:val="001542DB"/>
    <w:rsid w:val="0015439F"/>
    <w:rsid w:val="001545B1"/>
    <w:rsid w:val="001545B2"/>
    <w:rsid w:val="001549D4"/>
    <w:rsid w:val="00154AD1"/>
    <w:rsid w:val="00154C6A"/>
    <w:rsid w:val="00154D10"/>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531"/>
    <w:rsid w:val="00162932"/>
    <w:rsid w:val="00163495"/>
    <w:rsid w:val="00163A81"/>
    <w:rsid w:val="00163ACD"/>
    <w:rsid w:val="00163F8B"/>
    <w:rsid w:val="00164234"/>
    <w:rsid w:val="00164516"/>
    <w:rsid w:val="00164694"/>
    <w:rsid w:val="00164BB1"/>
    <w:rsid w:val="00164F75"/>
    <w:rsid w:val="001651EC"/>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0D1"/>
    <w:rsid w:val="00171266"/>
    <w:rsid w:val="00171579"/>
    <w:rsid w:val="00171DF5"/>
    <w:rsid w:val="00171FD6"/>
    <w:rsid w:val="001720FF"/>
    <w:rsid w:val="001724ED"/>
    <w:rsid w:val="00172511"/>
    <w:rsid w:val="00172612"/>
    <w:rsid w:val="0017290D"/>
    <w:rsid w:val="00172B5B"/>
    <w:rsid w:val="00172BBC"/>
    <w:rsid w:val="00172C45"/>
    <w:rsid w:val="00172CA9"/>
    <w:rsid w:val="00172DB4"/>
    <w:rsid w:val="001731B5"/>
    <w:rsid w:val="001736A5"/>
    <w:rsid w:val="00173A9E"/>
    <w:rsid w:val="00173AA0"/>
    <w:rsid w:val="00173CFF"/>
    <w:rsid w:val="00173ECD"/>
    <w:rsid w:val="00173F53"/>
    <w:rsid w:val="00174461"/>
    <w:rsid w:val="001745B8"/>
    <w:rsid w:val="001751EB"/>
    <w:rsid w:val="00175255"/>
    <w:rsid w:val="0017542B"/>
    <w:rsid w:val="00175630"/>
    <w:rsid w:val="001759C3"/>
    <w:rsid w:val="00175E7A"/>
    <w:rsid w:val="00175F7A"/>
    <w:rsid w:val="0017600C"/>
    <w:rsid w:val="0017609E"/>
    <w:rsid w:val="00176222"/>
    <w:rsid w:val="001762A9"/>
    <w:rsid w:val="00176393"/>
    <w:rsid w:val="001766FB"/>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1B"/>
    <w:rsid w:val="001816C2"/>
    <w:rsid w:val="001817E4"/>
    <w:rsid w:val="001818BC"/>
    <w:rsid w:val="00181AD8"/>
    <w:rsid w:val="00181D65"/>
    <w:rsid w:val="00181F80"/>
    <w:rsid w:val="00182096"/>
    <w:rsid w:val="001823CF"/>
    <w:rsid w:val="001826C2"/>
    <w:rsid w:val="0018281E"/>
    <w:rsid w:val="0018284C"/>
    <w:rsid w:val="00182870"/>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F5E"/>
    <w:rsid w:val="00185178"/>
    <w:rsid w:val="0018521B"/>
    <w:rsid w:val="0018534A"/>
    <w:rsid w:val="00185456"/>
    <w:rsid w:val="00185BD8"/>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15"/>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0E3"/>
    <w:rsid w:val="0019422D"/>
    <w:rsid w:val="00194674"/>
    <w:rsid w:val="0019489E"/>
    <w:rsid w:val="00194F9B"/>
    <w:rsid w:val="00195253"/>
    <w:rsid w:val="0019533E"/>
    <w:rsid w:val="00195944"/>
    <w:rsid w:val="0019606F"/>
    <w:rsid w:val="001965F0"/>
    <w:rsid w:val="0019672E"/>
    <w:rsid w:val="00196A2D"/>
    <w:rsid w:val="00196B09"/>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79B"/>
    <w:rsid w:val="001A19DB"/>
    <w:rsid w:val="001A204D"/>
    <w:rsid w:val="001A2590"/>
    <w:rsid w:val="001A2C68"/>
    <w:rsid w:val="001A2DE5"/>
    <w:rsid w:val="001A2F38"/>
    <w:rsid w:val="001A311E"/>
    <w:rsid w:val="001A3AC1"/>
    <w:rsid w:val="001A3B3E"/>
    <w:rsid w:val="001A3C40"/>
    <w:rsid w:val="001A3D2D"/>
    <w:rsid w:val="001A3D42"/>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374"/>
    <w:rsid w:val="001A65A8"/>
    <w:rsid w:val="001A6C54"/>
    <w:rsid w:val="001A6D5F"/>
    <w:rsid w:val="001A7977"/>
    <w:rsid w:val="001B02AB"/>
    <w:rsid w:val="001B06C8"/>
    <w:rsid w:val="001B0C96"/>
    <w:rsid w:val="001B10DC"/>
    <w:rsid w:val="001B10FB"/>
    <w:rsid w:val="001B123E"/>
    <w:rsid w:val="001B12DB"/>
    <w:rsid w:val="001B13FB"/>
    <w:rsid w:val="001B1B39"/>
    <w:rsid w:val="001B20F1"/>
    <w:rsid w:val="001B2572"/>
    <w:rsid w:val="001B25FD"/>
    <w:rsid w:val="001B277A"/>
    <w:rsid w:val="001B298C"/>
    <w:rsid w:val="001B2992"/>
    <w:rsid w:val="001B2AEB"/>
    <w:rsid w:val="001B2BB4"/>
    <w:rsid w:val="001B2C3D"/>
    <w:rsid w:val="001B30CC"/>
    <w:rsid w:val="001B3262"/>
    <w:rsid w:val="001B34B6"/>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40D"/>
    <w:rsid w:val="001B64CA"/>
    <w:rsid w:val="001B65E6"/>
    <w:rsid w:val="001B6625"/>
    <w:rsid w:val="001B6F97"/>
    <w:rsid w:val="001B6FAA"/>
    <w:rsid w:val="001B703A"/>
    <w:rsid w:val="001B7187"/>
    <w:rsid w:val="001B71B9"/>
    <w:rsid w:val="001B771F"/>
    <w:rsid w:val="001B775C"/>
    <w:rsid w:val="001B775F"/>
    <w:rsid w:val="001B7D68"/>
    <w:rsid w:val="001C06AE"/>
    <w:rsid w:val="001C093F"/>
    <w:rsid w:val="001C0992"/>
    <w:rsid w:val="001C0BA7"/>
    <w:rsid w:val="001C0FAE"/>
    <w:rsid w:val="001C0FB2"/>
    <w:rsid w:val="001C12E0"/>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A49"/>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C753D"/>
    <w:rsid w:val="001D02E1"/>
    <w:rsid w:val="001D04CB"/>
    <w:rsid w:val="001D135C"/>
    <w:rsid w:val="001D1A10"/>
    <w:rsid w:val="001D1B2D"/>
    <w:rsid w:val="001D1B4D"/>
    <w:rsid w:val="001D1D55"/>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91E"/>
    <w:rsid w:val="001D4921"/>
    <w:rsid w:val="001D4A8E"/>
    <w:rsid w:val="001D507C"/>
    <w:rsid w:val="001D5150"/>
    <w:rsid w:val="001D51DF"/>
    <w:rsid w:val="001D5267"/>
    <w:rsid w:val="001D59AA"/>
    <w:rsid w:val="001D5A30"/>
    <w:rsid w:val="001D5EB7"/>
    <w:rsid w:val="001D64EB"/>
    <w:rsid w:val="001D68B0"/>
    <w:rsid w:val="001D6C5A"/>
    <w:rsid w:val="001D6E91"/>
    <w:rsid w:val="001D6FCC"/>
    <w:rsid w:val="001D6FD0"/>
    <w:rsid w:val="001D71E5"/>
    <w:rsid w:val="001D77CC"/>
    <w:rsid w:val="001D78D8"/>
    <w:rsid w:val="001D7A80"/>
    <w:rsid w:val="001D7B0C"/>
    <w:rsid w:val="001E07DC"/>
    <w:rsid w:val="001E082B"/>
    <w:rsid w:val="001E0A58"/>
    <w:rsid w:val="001E0E1E"/>
    <w:rsid w:val="001E1A59"/>
    <w:rsid w:val="001E1ACD"/>
    <w:rsid w:val="001E2AD4"/>
    <w:rsid w:val="001E3B9E"/>
    <w:rsid w:val="001E421A"/>
    <w:rsid w:val="001E4282"/>
    <w:rsid w:val="001E42AC"/>
    <w:rsid w:val="001E42D7"/>
    <w:rsid w:val="001E4340"/>
    <w:rsid w:val="001E4B78"/>
    <w:rsid w:val="001E4D18"/>
    <w:rsid w:val="001E4F6D"/>
    <w:rsid w:val="001E598E"/>
    <w:rsid w:val="001E5CBC"/>
    <w:rsid w:val="001E6504"/>
    <w:rsid w:val="001E6BB3"/>
    <w:rsid w:val="001E6FC3"/>
    <w:rsid w:val="001E71B9"/>
    <w:rsid w:val="001E761E"/>
    <w:rsid w:val="001E763D"/>
    <w:rsid w:val="001E7814"/>
    <w:rsid w:val="001E7855"/>
    <w:rsid w:val="001E78AD"/>
    <w:rsid w:val="001E7D41"/>
    <w:rsid w:val="001E7ECC"/>
    <w:rsid w:val="001E7F94"/>
    <w:rsid w:val="001F030E"/>
    <w:rsid w:val="001F0515"/>
    <w:rsid w:val="001F089D"/>
    <w:rsid w:val="001F0B5E"/>
    <w:rsid w:val="001F0FA8"/>
    <w:rsid w:val="001F104F"/>
    <w:rsid w:val="001F1154"/>
    <w:rsid w:val="001F1610"/>
    <w:rsid w:val="001F1A26"/>
    <w:rsid w:val="001F1D3C"/>
    <w:rsid w:val="001F23E9"/>
    <w:rsid w:val="001F24D5"/>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6C50"/>
    <w:rsid w:val="001F7468"/>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DB3"/>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9F6"/>
    <w:rsid w:val="00207B54"/>
    <w:rsid w:val="00207C49"/>
    <w:rsid w:val="00210754"/>
    <w:rsid w:val="0021080D"/>
    <w:rsid w:val="00210B76"/>
    <w:rsid w:val="0021156E"/>
    <w:rsid w:val="002123E7"/>
    <w:rsid w:val="00212447"/>
    <w:rsid w:val="002126E1"/>
    <w:rsid w:val="0021281B"/>
    <w:rsid w:val="00212DEA"/>
    <w:rsid w:val="00213827"/>
    <w:rsid w:val="00213F56"/>
    <w:rsid w:val="0021460B"/>
    <w:rsid w:val="0021506F"/>
    <w:rsid w:val="00215106"/>
    <w:rsid w:val="0021533F"/>
    <w:rsid w:val="002154CD"/>
    <w:rsid w:val="002155C0"/>
    <w:rsid w:val="002155FA"/>
    <w:rsid w:val="00215643"/>
    <w:rsid w:val="0021564B"/>
    <w:rsid w:val="00215945"/>
    <w:rsid w:val="00215A03"/>
    <w:rsid w:val="0021680A"/>
    <w:rsid w:val="0021681A"/>
    <w:rsid w:val="00216A57"/>
    <w:rsid w:val="00216E6E"/>
    <w:rsid w:val="002170E2"/>
    <w:rsid w:val="002176A6"/>
    <w:rsid w:val="00217B9A"/>
    <w:rsid w:val="00217D09"/>
    <w:rsid w:val="00217D55"/>
    <w:rsid w:val="00217E0D"/>
    <w:rsid w:val="00220533"/>
    <w:rsid w:val="00220C13"/>
    <w:rsid w:val="00221A81"/>
    <w:rsid w:val="00221D4A"/>
    <w:rsid w:val="0022207C"/>
    <w:rsid w:val="00222A2D"/>
    <w:rsid w:val="0022341D"/>
    <w:rsid w:val="00223A0C"/>
    <w:rsid w:val="00223CDF"/>
    <w:rsid w:val="00224402"/>
    <w:rsid w:val="002244D1"/>
    <w:rsid w:val="00224907"/>
    <w:rsid w:val="00224CCC"/>
    <w:rsid w:val="002252F2"/>
    <w:rsid w:val="00225F5B"/>
    <w:rsid w:val="0022678C"/>
    <w:rsid w:val="00226A5A"/>
    <w:rsid w:val="00226B0D"/>
    <w:rsid w:val="00226BB1"/>
    <w:rsid w:val="00226BF4"/>
    <w:rsid w:val="002273D4"/>
    <w:rsid w:val="0022758B"/>
    <w:rsid w:val="00227736"/>
    <w:rsid w:val="002277D1"/>
    <w:rsid w:val="002279F2"/>
    <w:rsid w:val="00227BC3"/>
    <w:rsid w:val="00227C51"/>
    <w:rsid w:val="00227FDC"/>
    <w:rsid w:val="0023003F"/>
    <w:rsid w:val="00230192"/>
    <w:rsid w:val="002303D7"/>
    <w:rsid w:val="00230DD5"/>
    <w:rsid w:val="00230FD0"/>
    <w:rsid w:val="00231259"/>
    <w:rsid w:val="002318EF"/>
    <w:rsid w:val="0023194B"/>
    <w:rsid w:val="00231BE1"/>
    <w:rsid w:val="00231D85"/>
    <w:rsid w:val="00231E77"/>
    <w:rsid w:val="0023221D"/>
    <w:rsid w:val="00232477"/>
    <w:rsid w:val="00232FB9"/>
    <w:rsid w:val="00232FD4"/>
    <w:rsid w:val="002331F4"/>
    <w:rsid w:val="002332EC"/>
    <w:rsid w:val="00233553"/>
    <w:rsid w:val="00233641"/>
    <w:rsid w:val="00233B17"/>
    <w:rsid w:val="00233E8A"/>
    <w:rsid w:val="0023430D"/>
    <w:rsid w:val="002343D8"/>
    <w:rsid w:val="00234890"/>
    <w:rsid w:val="00234A40"/>
    <w:rsid w:val="00234A97"/>
    <w:rsid w:val="00234C3E"/>
    <w:rsid w:val="00234C77"/>
    <w:rsid w:val="00234D14"/>
    <w:rsid w:val="002351F9"/>
    <w:rsid w:val="002355BC"/>
    <w:rsid w:val="00235A2F"/>
    <w:rsid w:val="00235EA3"/>
    <w:rsid w:val="00236001"/>
    <w:rsid w:val="00236316"/>
    <w:rsid w:val="00236C6C"/>
    <w:rsid w:val="0023703D"/>
    <w:rsid w:val="00237107"/>
    <w:rsid w:val="00237821"/>
    <w:rsid w:val="002379AF"/>
    <w:rsid w:val="00237DAA"/>
    <w:rsid w:val="00237F96"/>
    <w:rsid w:val="00240318"/>
    <w:rsid w:val="00240345"/>
    <w:rsid w:val="00240AB3"/>
    <w:rsid w:val="00240D9C"/>
    <w:rsid w:val="00240F67"/>
    <w:rsid w:val="00241005"/>
    <w:rsid w:val="0024107A"/>
    <w:rsid w:val="0024171A"/>
    <w:rsid w:val="002417C5"/>
    <w:rsid w:val="0024185F"/>
    <w:rsid w:val="00241AD3"/>
    <w:rsid w:val="00241C9E"/>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68C"/>
    <w:rsid w:val="00244A1A"/>
    <w:rsid w:val="002455B8"/>
    <w:rsid w:val="00245C48"/>
    <w:rsid w:val="00246630"/>
    <w:rsid w:val="0024663E"/>
    <w:rsid w:val="00246850"/>
    <w:rsid w:val="00246BC3"/>
    <w:rsid w:val="00246CBE"/>
    <w:rsid w:val="00246E7C"/>
    <w:rsid w:val="00246EE1"/>
    <w:rsid w:val="00247478"/>
    <w:rsid w:val="00247712"/>
    <w:rsid w:val="00247BE8"/>
    <w:rsid w:val="00247CD5"/>
    <w:rsid w:val="00247D0B"/>
    <w:rsid w:val="00250978"/>
    <w:rsid w:val="00250C74"/>
    <w:rsid w:val="00250D9B"/>
    <w:rsid w:val="00250DF9"/>
    <w:rsid w:val="0025101E"/>
    <w:rsid w:val="00251940"/>
    <w:rsid w:val="00251991"/>
    <w:rsid w:val="00251B01"/>
    <w:rsid w:val="00251FEE"/>
    <w:rsid w:val="002524E9"/>
    <w:rsid w:val="002524FF"/>
    <w:rsid w:val="00252625"/>
    <w:rsid w:val="00252AFB"/>
    <w:rsid w:val="00252CB0"/>
    <w:rsid w:val="0025307B"/>
    <w:rsid w:val="002536B4"/>
    <w:rsid w:val="00253AD2"/>
    <w:rsid w:val="00253C43"/>
    <w:rsid w:val="00253DD7"/>
    <w:rsid w:val="00254122"/>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87B"/>
    <w:rsid w:val="00267F61"/>
    <w:rsid w:val="00267F74"/>
    <w:rsid w:val="0027082D"/>
    <w:rsid w:val="00270C17"/>
    <w:rsid w:val="00270DCD"/>
    <w:rsid w:val="00270F7B"/>
    <w:rsid w:val="00271113"/>
    <w:rsid w:val="002717D9"/>
    <w:rsid w:val="002718B4"/>
    <w:rsid w:val="00271B16"/>
    <w:rsid w:val="002732FF"/>
    <w:rsid w:val="00273760"/>
    <w:rsid w:val="0027393A"/>
    <w:rsid w:val="00273B65"/>
    <w:rsid w:val="00273E27"/>
    <w:rsid w:val="00274185"/>
    <w:rsid w:val="002742AE"/>
    <w:rsid w:val="00274505"/>
    <w:rsid w:val="00274639"/>
    <w:rsid w:val="0027472D"/>
    <w:rsid w:val="00274746"/>
    <w:rsid w:val="00274D7C"/>
    <w:rsid w:val="00274F6C"/>
    <w:rsid w:val="00274F9C"/>
    <w:rsid w:val="00275354"/>
    <w:rsid w:val="0027548D"/>
    <w:rsid w:val="00275533"/>
    <w:rsid w:val="00275C40"/>
    <w:rsid w:val="00275D61"/>
    <w:rsid w:val="00276028"/>
    <w:rsid w:val="002761D2"/>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4D8D"/>
    <w:rsid w:val="00285A72"/>
    <w:rsid w:val="00285C5B"/>
    <w:rsid w:val="00285C5E"/>
    <w:rsid w:val="00286450"/>
    <w:rsid w:val="0028682C"/>
    <w:rsid w:val="00286A2C"/>
    <w:rsid w:val="00286AB3"/>
    <w:rsid w:val="00287CA4"/>
    <w:rsid w:val="00287EFB"/>
    <w:rsid w:val="0029095B"/>
    <w:rsid w:val="00290B66"/>
    <w:rsid w:val="00291422"/>
    <w:rsid w:val="0029154E"/>
    <w:rsid w:val="00291632"/>
    <w:rsid w:val="002919BF"/>
    <w:rsid w:val="002919C2"/>
    <w:rsid w:val="00291B1F"/>
    <w:rsid w:val="00291B85"/>
    <w:rsid w:val="002921E1"/>
    <w:rsid w:val="0029261E"/>
    <w:rsid w:val="0029318A"/>
    <w:rsid w:val="00293863"/>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1FB"/>
    <w:rsid w:val="002A121A"/>
    <w:rsid w:val="002A16ED"/>
    <w:rsid w:val="002A1A23"/>
    <w:rsid w:val="002A1C9F"/>
    <w:rsid w:val="002A20EF"/>
    <w:rsid w:val="002A25B1"/>
    <w:rsid w:val="002A268B"/>
    <w:rsid w:val="002A2CE3"/>
    <w:rsid w:val="002A2F34"/>
    <w:rsid w:val="002A3087"/>
    <w:rsid w:val="002A309B"/>
    <w:rsid w:val="002A3A16"/>
    <w:rsid w:val="002A3EAB"/>
    <w:rsid w:val="002A3F6C"/>
    <w:rsid w:val="002A405B"/>
    <w:rsid w:val="002A4172"/>
    <w:rsid w:val="002A422C"/>
    <w:rsid w:val="002A46A7"/>
    <w:rsid w:val="002A4F08"/>
    <w:rsid w:val="002A5330"/>
    <w:rsid w:val="002A55B9"/>
    <w:rsid w:val="002A5734"/>
    <w:rsid w:val="002A5937"/>
    <w:rsid w:val="002A5B3B"/>
    <w:rsid w:val="002A5B74"/>
    <w:rsid w:val="002A5BC9"/>
    <w:rsid w:val="002A5CA0"/>
    <w:rsid w:val="002A61A1"/>
    <w:rsid w:val="002A6291"/>
    <w:rsid w:val="002A62E3"/>
    <w:rsid w:val="002A65DB"/>
    <w:rsid w:val="002A793F"/>
    <w:rsid w:val="002A7FA3"/>
    <w:rsid w:val="002B0222"/>
    <w:rsid w:val="002B0A76"/>
    <w:rsid w:val="002B1254"/>
    <w:rsid w:val="002B12B4"/>
    <w:rsid w:val="002B1321"/>
    <w:rsid w:val="002B15ED"/>
    <w:rsid w:val="002B1DCF"/>
    <w:rsid w:val="002B2035"/>
    <w:rsid w:val="002B2210"/>
    <w:rsid w:val="002B2385"/>
    <w:rsid w:val="002B25D5"/>
    <w:rsid w:val="002B27F7"/>
    <w:rsid w:val="002B2968"/>
    <w:rsid w:val="002B2DFE"/>
    <w:rsid w:val="002B2EA2"/>
    <w:rsid w:val="002B2F02"/>
    <w:rsid w:val="002B2F10"/>
    <w:rsid w:val="002B2F47"/>
    <w:rsid w:val="002B33E7"/>
    <w:rsid w:val="002B3502"/>
    <w:rsid w:val="002B375F"/>
    <w:rsid w:val="002B3B75"/>
    <w:rsid w:val="002B3C18"/>
    <w:rsid w:val="002B3DC1"/>
    <w:rsid w:val="002B3E74"/>
    <w:rsid w:val="002B4179"/>
    <w:rsid w:val="002B4423"/>
    <w:rsid w:val="002B465B"/>
    <w:rsid w:val="002B4772"/>
    <w:rsid w:val="002B48FA"/>
    <w:rsid w:val="002B4B59"/>
    <w:rsid w:val="002B4F16"/>
    <w:rsid w:val="002B4F2B"/>
    <w:rsid w:val="002B503A"/>
    <w:rsid w:val="002B58EE"/>
    <w:rsid w:val="002B5919"/>
    <w:rsid w:val="002B5CEE"/>
    <w:rsid w:val="002B5F72"/>
    <w:rsid w:val="002B63B8"/>
    <w:rsid w:val="002B661D"/>
    <w:rsid w:val="002B6B5F"/>
    <w:rsid w:val="002B6D4C"/>
    <w:rsid w:val="002B6FE8"/>
    <w:rsid w:val="002B7268"/>
    <w:rsid w:val="002B7618"/>
    <w:rsid w:val="002B7874"/>
    <w:rsid w:val="002B798A"/>
    <w:rsid w:val="002B7E18"/>
    <w:rsid w:val="002B7F7A"/>
    <w:rsid w:val="002C03AA"/>
    <w:rsid w:val="002C109C"/>
    <w:rsid w:val="002C135E"/>
    <w:rsid w:val="002C1402"/>
    <w:rsid w:val="002C1A96"/>
    <w:rsid w:val="002C1BF7"/>
    <w:rsid w:val="002C1D1F"/>
    <w:rsid w:val="002C1F0F"/>
    <w:rsid w:val="002C20D4"/>
    <w:rsid w:val="002C24ED"/>
    <w:rsid w:val="002C2B75"/>
    <w:rsid w:val="002C2D78"/>
    <w:rsid w:val="002C30D2"/>
    <w:rsid w:val="002C35CD"/>
    <w:rsid w:val="002C3DFB"/>
    <w:rsid w:val="002C3ED4"/>
    <w:rsid w:val="002C3F47"/>
    <w:rsid w:val="002C40D4"/>
    <w:rsid w:val="002C4186"/>
    <w:rsid w:val="002C4188"/>
    <w:rsid w:val="002C437B"/>
    <w:rsid w:val="002C43A7"/>
    <w:rsid w:val="002C4703"/>
    <w:rsid w:val="002C4B70"/>
    <w:rsid w:val="002C4BAA"/>
    <w:rsid w:val="002C4BFC"/>
    <w:rsid w:val="002C4F24"/>
    <w:rsid w:val="002C50C0"/>
    <w:rsid w:val="002C52E2"/>
    <w:rsid w:val="002C5590"/>
    <w:rsid w:val="002C56A2"/>
    <w:rsid w:val="002C570C"/>
    <w:rsid w:val="002C579F"/>
    <w:rsid w:val="002C5E75"/>
    <w:rsid w:val="002C6703"/>
    <w:rsid w:val="002C6836"/>
    <w:rsid w:val="002C6D00"/>
    <w:rsid w:val="002C6D52"/>
    <w:rsid w:val="002D0406"/>
    <w:rsid w:val="002D083A"/>
    <w:rsid w:val="002D0A71"/>
    <w:rsid w:val="002D0CAF"/>
    <w:rsid w:val="002D0EB8"/>
    <w:rsid w:val="002D188F"/>
    <w:rsid w:val="002D1B19"/>
    <w:rsid w:val="002D1F47"/>
    <w:rsid w:val="002D217F"/>
    <w:rsid w:val="002D21BE"/>
    <w:rsid w:val="002D22FE"/>
    <w:rsid w:val="002D261B"/>
    <w:rsid w:val="002D2798"/>
    <w:rsid w:val="002D2A81"/>
    <w:rsid w:val="002D2D99"/>
    <w:rsid w:val="002D2EB1"/>
    <w:rsid w:val="002D2FF4"/>
    <w:rsid w:val="002D3079"/>
    <w:rsid w:val="002D3297"/>
    <w:rsid w:val="002D338C"/>
    <w:rsid w:val="002D3637"/>
    <w:rsid w:val="002D3706"/>
    <w:rsid w:val="002D39A6"/>
    <w:rsid w:val="002D3AFC"/>
    <w:rsid w:val="002D3B3F"/>
    <w:rsid w:val="002D3BB1"/>
    <w:rsid w:val="002D3C3B"/>
    <w:rsid w:val="002D3C6C"/>
    <w:rsid w:val="002D3D4A"/>
    <w:rsid w:val="002D3EAD"/>
    <w:rsid w:val="002D3F09"/>
    <w:rsid w:val="002D4040"/>
    <w:rsid w:val="002D4F96"/>
    <w:rsid w:val="002D5A14"/>
    <w:rsid w:val="002D6155"/>
    <w:rsid w:val="002D61F0"/>
    <w:rsid w:val="002D63EE"/>
    <w:rsid w:val="002D6725"/>
    <w:rsid w:val="002D6A2F"/>
    <w:rsid w:val="002D6D72"/>
    <w:rsid w:val="002D7290"/>
    <w:rsid w:val="002D7391"/>
    <w:rsid w:val="002D7510"/>
    <w:rsid w:val="002D7550"/>
    <w:rsid w:val="002D75D9"/>
    <w:rsid w:val="002D75F4"/>
    <w:rsid w:val="002D77F1"/>
    <w:rsid w:val="002D7916"/>
    <w:rsid w:val="002D7E37"/>
    <w:rsid w:val="002E018D"/>
    <w:rsid w:val="002E0A4F"/>
    <w:rsid w:val="002E0AFA"/>
    <w:rsid w:val="002E0D33"/>
    <w:rsid w:val="002E118D"/>
    <w:rsid w:val="002E12FC"/>
    <w:rsid w:val="002E1426"/>
    <w:rsid w:val="002E1EB1"/>
    <w:rsid w:val="002E20A1"/>
    <w:rsid w:val="002E23F2"/>
    <w:rsid w:val="002E2813"/>
    <w:rsid w:val="002E297B"/>
    <w:rsid w:val="002E2C71"/>
    <w:rsid w:val="002E3480"/>
    <w:rsid w:val="002E3AF8"/>
    <w:rsid w:val="002E416E"/>
    <w:rsid w:val="002E47FB"/>
    <w:rsid w:val="002E48B5"/>
    <w:rsid w:val="002E4C5E"/>
    <w:rsid w:val="002E4FB8"/>
    <w:rsid w:val="002E4FE8"/>
    <w:rsid w:val="002E508A"/>
    <w:rsid w:val="002E513B"/>
    <w:rsid w:val="002E56E8"/>
    <w:rsid w:val="002E5758"/>
    <w:rsid w:val="002E5A14"/>
    <w:rsid w:val="002E5BF8"/>
    <w:rsid w:val="002E5F67"/>
    <w:rsid w:val="002E648C"/>
    <w:rsid w:val="002E66A6"/>
    <w:rsid w:val="002E6A65"/>
    <w:rsid w:val="002E6E1D"/>
    <w:rsid w:val="002E6F91"/>
    <w:rsid w:val="002E6FB5"/>
    <w:rsid w:val="002E738B"/>
    <w:rsid w:val="002E77CC"/>
    <w:rsid w:val="002E79A7"/>
    <w:rsid w:val="002E7A2A"/>
    <w:rsid w:val="002F022D"/>
    <w:rsid w:val="002F0253"/>
    <w:rsid w:val="002F0E12"/>
    <w:rsid w:val="002F0FBE"/>
    <w:rsid w:val="002F1069"/>
    <w:rsid w:val="002F113A"/>
    <w:rsid w:val="002F1509"/>
    <w:rsid w:val="002F15B9"/>
    <w:rsid w:val="002F1796"/>
    <w:rsid w:val="002F1DEE"/>
    <w:rsid w:val="002F1FB1"/>
    <w:rsid w:val="002F27ED"/>
    <w:rsid w:val="002F2882"/>
    <w:rsid w:val="002F28AD"/>
    <w:rsid w:val="002F29D3"/>
    <w:rsid w:val="002F2E22"/>
    <w:rsid w:val="002F330D"/>
    <w:rsid w:val="002F33D1"/>
    <w:rsid w:val="002F3DD6"/>
    <w:rsid w:val="002F4541"/>
    <w:rsid w:val="002F4A7D"/>
    <w:rsid w:val="002F4AB3"/>
    <w:rsid w:val="002F4F8C"/>
    <w:rsid w:val="002F51D2"/>
    <w:rsid w:val="002F5712"/>
    <w:rsid w:val="002F591D"/>
    <w:rsid w:val="002F6001"/>
    <w:rsid w:val="002F63DA"/>
    <w:rsid w:val="002F65D7"/>
    <w:rsid w:val="002F6B38"/>
    <w:rsid w:val="002F7955"/>
    <w:rsid w:val="003004D5"/>
    <w:rsid w:val="00300D1B"/>
    <w:rsid w:val="00300E7A"/>
    <w:rsid w:val="00301A35"/>
    <w:rsid w:val="00301E52"/>
    <w:rsid w:val="00302104"/>
    <w:rsid w:val="003023A6"/>
    <w:rsid w:val="00302595"/>
    <w:rsid w:val="003029BB"/>
    <w:rsid w:val="003029D7"/>
    <w:rsid w:val="00302A0D"/>
    <w:rsid w:val="00302BA1"/>
    <w:rsid w:val="00303010"/>
    <w:rsid w:val="00303298"/>
    <w:rsid w:val="0030361D"/>
    <w:rsid w:val="00303765"/>
    <w:rsid w:val="003039E2"/>
    <w:rsid w:val="00303C9D"/>
    <w:rsid w:val="00303E27"/>
    <w:rsid w:val="00303E7C"/>
    <w:rsid w:val="00304199"/>
    <w:rsid w:val="003044BB"/>
    <w:rsid w:val="00304969"/>
    <w:rsid w:val="00304ADB"/>
    <w:rsid w:val="00304B92"/>
    <w:rsid w:val="00304E15"/>
    <w:rsid w:val="003052D4"/>
    <w:rsid w:val="00305456"/>
    <w:rsid w:val="003058CC"/>
    <w:rsid w:val="00305AD0"/>
    <w:rsid w:val="00305BB9"/>
    <w:rsid w:val="00305C70"/>
    <w:rsid w:val="00305DF2"/>
    <w:rsid w:val="003062E0"/>
    <w:rsid w:val="003072BE"/>
    <w:rsid w:val="0030736D"/>
    <w:rsid w:val="003073D5"/>
    <w:rsid w:val="003075B3"/>
    <w:rsid w:val="003075D0"/>
    <w:rsid w:val="00307A7D"/>
    <w:rsid w:val="00307BCE"/>
    <w:rsid w:val="00310797"/>
    <w:rsid w:val="00310CB5"/>
    <w:rsid w:val="0031179F"/>
    <w:rsid w:val="003118DF"/>
    <w:rsid w:val="003118E5"/>
    <w:rsid w:val="00311982"/>
    <w:rsid w:val="00311FDA"/>
    <w:rsid w:val="003122BF"/>
    <w:rsid w:val="003122E5"/>
    <w:rsid w:val="0031289A"/>
    <w:rsid w:val="003128E2"/>
    <w:rsid w:val="00312A35"/>
    <w:rsid w:val="00312AF0"/>
    <w:rsid w:val="00312C11"/>
    <w:rsid w:val="00312C62"/>
    <w:rsid w:val="003134A5"/>
    <w:rsid w:val="003136FD"/>
    <w:rsid w:val="00313919"/>
    <w:rsid w:val="00313B61"/>
    <w:rsid w:val="003145CA"/>
    <w:rsid w:val="00314A5F"/>
    <w:rsid w:val="00314FA9"/>
    <w:rsid w:val="00314FC2"/>
    <w:rsid w:val="00315354"/>
    <w:rsid w:val="00315776"/>
    <w:rsid w:val="00315CBB"/>
    <w:rsid w:val="00315E4B"/>
    <w:rsid w:val="00315E54"/>
    <w:rsid w:val="00316448"/>
    <w:rsid w:val="00316917"/>
    <w:rsid w:val="003169F3"/>
    <w:rsid w:val="00316ABF"/>
    <w:rsid w:val="00316B1F"/>
    <w:rsid w:val="00317150"/>
    <w:rsid w:val="00317174"/>
    <w:rsid w:val="003174D8"/>
    <w:rsid w:val="0031753C"/>
    <w:rsid w:val="00317865"/>
    <w:rsid w:val="003178CA"/>
    <w:rsid w:val="0031792D"/>
    <w:rsid w:val="00317A16"/>
    <w:rsid w:val="00317A1C"/>
    <w:rsid w:val="00317A49"/>
    <w:rsid w:val="00317FB1"/>
    <w:rsid w:val="0032006E"/>
    <w:rsid w:val="00320A48"/>
    <w:rsid w:val="00320C55"/>
    <w:rsid w:val="003217BA"/>
    <w:rsid w:val="00321949"/>
    <w:rsid w:val="003220A7"/>
    <w:rsid w:val="003233C0"/>
    <w:rsid w:val="00323A47"/>
    <w:rsid w:val="00323AAF"/>
    <w:rsid w:val="00323C81"/>
    <w:rsid w:val="00323CE7"/>
    <w:rsid w:val="00323D79"/>
    <w:rsid w:val="00324168"/>
    <w:rsid w:val="0032419D"/>
    <w:rsid w:val="003242C7"/>
    <w:rsid w:val="003246E1"/>
    <w:rsid w:val="0032561F"/>
    <w:rsid w:val="00325742"/>
    <w:rsid w:val="00325762"/>
    <w:rsid w:val="00325BD1"/>
    <w:rsid w:val="00325BF4"/>
    <w:rsid w:val="00326195"/>
    <w:rsid w:val="003261C1"/>
    <w:rsid w:val="00326330"/>
    <w:rsid w:val="003263C1"/>
    <w:rsid w:val="00326A65"/>
    <w:rsid w:val="00326FAF"/>
    <w:rsid w:val="00326FF5"/>
    <w:rsid w:val="0032744B"/>
    <w:rsid w:val="00327554"/>
    <w:rsid w:val="0032796E"/>
    <w:rsid w:val="0032799F"/>
    <w:rsid w:val="00327B63"/>
    <w:rsid w:val="00327BFA"/>
    <w:rsid w:val="00327D7E"/>
    <w:rsid w:val="003302D9"/>
    <w:rsid w:val="00330417"/>
    <w:rsid w:val="0033060E"/>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584"/>
    <w:rsid w:val="0033571F"/>
    <w:rsid w:val="00336784"/>
    <w:rsid w:val="00337209"/>
    <w:rsid w:val="00337274"/>
    <w:rsid w:val="003372D4"/>
    <w:rsid w:val="00337408"/>
    <w:rsid w:val="00337549"/>
    <w:rsid w:val="003378FA"/>
    <w:rsid w:val="00337E9E"/>
    <w:rsid w:val="00337F80"/>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92D"/>
    <w:rsid w:val="00344BB9"/>
    <w:rsid w:val="00344F44"/>
    <w:rsid w:val="003455EE"/>
    <w:rsid w:val="00345D0E"/>
    <w:rsid w:val="00345EBD"/>
    <w:rsid w:val="0034668A"/>
    <w:rsid w:val="00346690"/>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D6"/>
    <w:rsid w:val="00351D3A"/>
    <w:rsid w:val="00351FD6"/>
    <w:rsid w:val="0035277E"/>
    <w:rsid w:val="00352BB0"/>
    <w:rsid w:val="00352BB1"/>
    <w:rsid w:val="00353053"/>
    <w:rsid w:val="00353151"/>
    <w:rsid w:val="003533CA"/>
    <w:rsid w:val="003534CB"/>
    <w:rsid w:val="00353557"/>
    <w:rsid w:val="0035372B"/>
    <w:rsid w:val="00353F91"/>
    <w:rsid w:val="003543EF"/>
    <w:rsid w:val="003546C6"/>
    <w:rsid w:val="00354D50"/>
    <w:rsid w:val="00354FB8"/>
    <w:rsid w:val="003557A2"/>
    <w:rsid w:val="00355842"/>
    <w:rsid w:val="00355982"/>
    <w:rsid w:val="00355BE1"/>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0"/>
    <w:rsid w:val="0036440B"/>
    <w:rsid w:val="00364414"/>
    <w:rsid w:val="0036482F"/>
    <w:rsid w:val="00364890"/>
    <w:rsid w:val="0036506C"/>
    <w:rsid w:val="00365397"/>
    <w:rsid w:val="003654B4"/>
    <w:rsid w:val="0036576C"/>
    <w:rsid w:val="00365829"/>
    <w:rsid w:val="0036587B"/>
    <w:rsid w:val="00365CAB"/>
    <w:rsid w:val="00365EB3"/>
    <w:rsid w:val="003666A0"/>
    <w:rsid w:val="003667C4"/>
    <w:rsid w:val="00366ED6"/>
    <w:rsid w:val="00367063"/>
    <w:rsid w:val="00367495"/>
    <w:rsid w:val="00367A35"/>
    <w:rsid w:val="00367F2E"/>
    <w:rsid w:val="00367F97"/>
    <w:rsid w:val="0037006B"/>
    <w:rsid w:val="0037012B"/>
    <w:rsid w:val="00370188"/>
    <w:rsid w:val="003704BB"/>
    <w:rsid w:val="0037081F"/>
    <w:rsid w:val="003708F8"/>
    <w:rsid w:val="00370A7B"/>
    <w:rsid w:val="0037114B"/>
    <w:rsid w:val="0037116F"/>
    <w:rsid w:val="00371561"/>
    <w:rsid w:val="003716BE"/>
    <w:rsid w:val="00371998"/>
    <w:rsid w:val="00371D3A"/>
    <w:rsid w:val="00371FFA"/>
    <w:rsid w:val="0037216D"/>
    <w:rsid w:val="0037232D"/>
    <w:rsid w:val="00372364"/>
    <w:rsid w:val="00372397"/>
    <w:rsid w:val="00372505"/>
    <w:rsid w:val="003726B8"/>
    <w:rsid w:val="00372841"/>
    <w:rsid w:val="00373170"/>
    <w:rsid w:val="00373819"/>
    <w:rsid w:val="00373B32"/>
    <w:rsid w:val="00374A8B"/>
    <w:rsid w:val="00374F49"/>
    <w:rsid w:val="003755A6"/>
    <w:rsid w:val="00375707"/>
    <w:rsid w:val="00375709"/>
    <w:rsid w:val="00375872"/>
    <w:rsid w:val="00376029"/>
    <w:rsid w:val="003760DD"/>
    <w:rsid w:val="00376123"/>
    <w:rsid w:val="0037646E"/>
    <w:rsid w:val="0037676D"/>
    <w:rsid w:val="003767C1"/>
    <w:rsid w:val="00376A26"/>
    <w:rsid w:val="00376D5F"/>
    <w:rsid w:val="00376FA8"/>
    <w:rsid w:val="0037742E"/>
    <w:rsid w:val="00377F9D"/>
    <w:rsid w:val="00380463"/>
    <w:rsid w:val="003807DC"/>
    <w:rsid w:val="003807EE"/>
    <w:rsid w:val="0038099F"/>
    <w:rsid w:val="00380C89"/>
    <w:rsid w:val="00380E50"/>
    <w:rsid w:val="0038105E"/>
    <w:rsid w:val="003810E2"/>
    <w:rsid w:val="0038128B"/>
    <w:rsid w:val="00381558"/>
    <w:rsid w:val="003816E2"/>
    <w:rsid w:val="003817DE"/>
    <w:rsid w:val="00381A10"/>
    <w:rsid w:val="00381ABB"/>
    <w:rsid w:val="00381D2F"/>
    <w:rsid w:val="00381F11"/>
    <w:rsid w:val="00382089"/>
    <w:rsid w:val="00382C1A"/>
    <w:rsid w:val="00382DD5"/>
    <w:rsid w:val="00383841"/>
    <w:rsid w:val="00383E36"/>
    <w:rsid w:val="0038414D"/>
    <w:rsid w:val="003842DC"/>
    <w:rsid w:val="0038465F"/>
    <w:rsid w:val="003846AA"/>
    <w:rsid w:val="00384ABA"/>
    <w:rsid w:val="00385C0E"/>
    <w:rsid w:val="00385C2F"/>
    <w:rsid w:val="00386062"/>
    <w:rsid w:val="003860AA"/>
    <w:rsid w:val="00386457"/>
    <w:rsid w:val="00386D3B"/>
    <w:rsid w:val="00387320"/>
    <w:rsid w:val="003873B7"/>
    <w:rsid w:val="0038787C"/>
    <w:rsid w:val="00387DE1"/>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9CF"/>
    <w:rsid w:val="00391DEE"/>
    <w:rsid w:val="00392484"/>
    <w:rsid w:val="0039264B"/>
    <w:rsid w:val="00392BDC"/>
    <w:rsid w:val="00392FB5"/>
    <w:rsid w:val="00393A2B"/>
    <w:rsid w:val="00393A83"/>
    <w:rsid w:val="00393B65"/>
    <w:rsid w:val="00393D2B"/>
    <w:rsid w:val="00393DFD"/>
    <w:rsid w:val="00393E42"/>
    <w:rsid w:val="00394069"/>
    <w:rsid w:val="0039435C"/>
    <w:rsid w:val="003943F9"/>
    <w:rsid w:val="0039478C"/>
    <w:rsid w:val="00394812"/>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BD9"/>
    <w:rsid w:val="003A0DD8"/>
    <w:rsid w:val="003A0F1E"/>
    <w:rsid w:val="003A0FFB"/>
    <w:rsid w:val="003A10AB"/>
    <w:rsid w:val="003A1221"/>
    <w:rsid w:val="003A22C4"/>
    <w:rsid w:val="003A2461"/>
    <w:rsid w:val="003A2867"/>
    <w:rsid w:val="003A286B"/>
    <w:rsid w:val="003A28D8"/>
    <w:rsid w:val="003A2AE6"/>
    <w:rsid w:val="003A2EFB"/>
    <w:rsid w:val="003A3938"/>
    <w:rsid w:val="003A3DE2"/>
    <w:rsid w:val="003A4246"/>
    <w:rsid w:val="003A42C9"/>
    <w:rsid w:val="003A4469"/>
    <w:rsid w:val="003A4670"/>
    <w:rsid w:val="003A4A4E"/>
    <w:rsid w:val="003A4D3C"/>
    <w:rsid w:val="003A4F97"/>
    <w:rsid w:val="003A5FAA"/>
    <w:rsid w:val="003A5FEA"/>
    <w:rsid w:val="003A6131"/>
    <w:rsid w:val="003A6356"/>
    <w:rsid w:val="003A674A"/>
    <w:rsid w:val="003A6997"/>
    <w:rsid w:val="003A6FDE"/>
    <w:rsid w:val="003A7102"/>
    <w:rsid w:val="003A7948"/>
    <w:rsid w:val="003A7FC8"/>
    <w:rsid w:val="003B002F"/>
    <w:rsid w:val="003B024F"/>
    <w:rsid w:val="003B1151"/>
    <w:rsid w:val="003B12DF"/>
    <w:rsid w:val="003B1373"/>
    <w:rsid w:val="003B13AB"/>
    <w:rsid w:val="003B16AD"/>
    <w:rsid w:val="003B182D"/>
    <w:rsid w:val="003B199A"/>
    <w:rsid w:val="003B1C92"/>
    <w:rsid w:val="003B23BC"/>
    <w:rsid w:val="003B277C"/>
    <w:rsid w:val="003B2B70"/>
    <w:rsid w:val="003B2BDA"/>
    <w:rsid w:val="003B2D5F"/>
    <w:rsid w:val="003B2F69"/>
    <w:rsid w:val="003B2FBF"/>
    <w:rsid w:val="003B348C"/>
    <w:rsid w:val="003B35AA"/>
    <w:rsid w:val="003B3ABB"/>
    <w:rsid w:val="003B3BCE"/>
    <w:rsid w:val="003B3CF7"/>
    <w:rsid w:val="003B41A3"/>
    <w:rsid w:val="003B42C3"/>
    <w:rsid w:val="003B44B2"/>
    <w:rsid w:val="003B48B5"/>
    <w:rsid w:val="003B4A8F"/>
    <w:rsid w:val="003B4AD0"/>
    <w:rsid w:val="003B4B7A"/>
    <w:rsid w:val="003B4D0D"/>
    <w:rsid w:val="003B4D58"/>
    <w:rsid w:val="003B4E88"/>
    <w:rsid w:val="003B50CB"/>
    <w:rsid w:val="003B5534"/>
    <w:rsid w:val="003B560C"/>
    <w:rsid w:val="003B5A73"/>
    <w:rsid w:val="003B60BB"/>
    <w:rsid w:val="003B64D9"/>
    <w:rsid w:val="003B6599"/>
    <w:rsid w:val="003B6DC9"/>
    <w:rsid w:val="003B6FC8"/>
    <w:rsid w:val="003B7065"/>
    <w:rsid w:val="003B7431"/>
    <w:rsid w:val="003C000B"/>
    <w:rsid w:val="003C0DBD"/>
    <w:rsid w:val="003C0FCF"/>
    <w:rsid w:val="003C1058"/>
    <w:rsid w:val="003C1433"/>
    <w:rsid w:val="003C19CE"/>
    <w:rsid w:val="003C1C86"/>
    <w:rsid w:val="003C208F"/>
    <w:rsid w:val="003C22A3"/>
    <w:rsid w:val="003C2693"/>
    <w:rsid w:val="003C2766"/>
    <w:rsid w:val="003C2E92"/>
    <w:rsid w:val="003C301F"/>
    <w:rsid w:val="003C314B"/>
    <w:rsid w:val="003C35B0"/>
    <w:rsid w:val="003C35C1"/>
    <w:rsid w:val="003C3975"/>
    <w:rsid w:val="003C3A50"/>
    <w:rsid w:val="003C3E0D"/>
    <w:rsid w:val="003C3F78"/>
    <w:rsid w:val="003C42F9"/>
    <w:rsid w:val="003C43A9"/>
    <w:rsid w:val="003C46E2"/>
    <w:rsid w:val="003C4A75"/>
    <w:rsid w:val="003C4F71"/>
    <w:rsid w:val="003C4FCB"/>
    <w:rsid w:val="003C520B"/>
    <w:rsid w:val="003C5339"/>
    <w:rsid w:val="003C5616"/>
    <w:rsid w:val="003C5BBD"/>
    <w:rsid w:val="003C5C8A"/>
    <w:rsid w:val="003C6036"/>
    <w:rsid w:val="003C6380"/>
    <w:rsid w:val="003C66D0"/>
    <w:rsid w:val="003C6833"/>
    <w:rsid w:val="003C71AE"/>
    <w:rsid w:val="003C72A6"/>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1DDB"/>
    <w:rsid w:val="003D2077"/>
    <w:rsid w:val="003D2275"/>
    <w:rsid w:val="003D2333"/>
    <w:rsid w:val="003D293C"/>
    <w:rsid w:val="003D2E14"/>
    <w:rsid w:val="003D2E3C"/>
    <w:rsid w:val="003D300F"/>
    <w:rsid w:val="003D31C8"/>
    <w:rsid w:val="003D352C"/>
    <w:rsid w:val="003D3782"/>
    <w:rsid w:val="003D38BE"/>
    <w:rsid w:val="003D3A43"/>
    <w:rsid w:val="003D3AE8"/>
    <w:rsid w:val="003D3B09"/>
    <w:rsid w:val="003D3EF0"/>
    <w:rsid w:val="003D4265"/>
    <w:rsid w:val="003D4351"/>
    <w:rsid w:val="003D43CF"/>
    <w:rsid w:val="003D4486"/>
    <w:rsid w:val="003D4548"/>
    <w:rsid w:val="003D46C3"/>
    <w:rsid w:val="003D48CB"/>
    <w:rsid w:val="003D4D6F"/>
    <w:rsid w:val="003D4DC3"/>
    <w:rsid w:val="003D4FC1"/>
    <w:rsid w:val="003D513E"/>
    <w:rsid w:val="003D5411"/>
    <w:rsid w:val="003D5484"/>
    <w:rsid w:val="003D5486"/>
    <w:rsid w:val="003D5873"/>
    <w:rsid w:val="003D5DF1"/>
    <w:rsid w:val="003D5E0C"/>
    <w:rsid w:val="003D5FD6"/>
    <w:rsid w:val="003D65A4"/>
    <w:rsid w:val="003D6955"/>
    <w:rsid w:val="003D6C68"/>
    <w:rsid w:val="003D715F"/>
    <w:rsid w:val="003D72C8"/>
    <w:rsid w:val="003D7E76"/>
    <w:rsid w:val="003E03AC"/>
    <w:rsid w:val="003E0548"/>
    <w:rsid w:val="003E07EC"/>
    <w:rsid w:val="003E0AC4"/>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7A"/>
    <w:rsid w:val="003E4CF7"/>
    <w:rsid w:val="003E58D8"/>
    <w:rsid w:val="003E5A2C"/>
    <w:rsid w:val="003E5A9F"/>
    <w:rsid w:val="003E63C8"/>
    <w:rsid w:val="003E671B"/>
    <w:rsid w:val="003E6878"/>
    <w:rsid w:val="003E6D1E"/>
    <w:rsid w:val="003E6E3A"/>
    <w:rsid w:val="003E736B"/>
    <w:rsid w:val="003E739C"/>
    <w:rsid w:val="003E746D"/>
    <w:rsid w:val="003E782F"/>
    <w:rsid w:val="003E7DDE"/>
    <w:rsid w:val="003E7F09"/>
    <w:rsid w:val="003F01AE"/>
    <w:rsid w:val="003F02AE"/>
    <w:rsid w:val="003F0885"/>
    <w:rsid w:val="003F0A58"/>
    <w:rsid w:val="003F0E1A"/>
    <w:rsid w:val="003F0E72"/>
    <w:rsid w:val="003F0F4D"/>
    <w:rsid w:val="003F153D"/>
    <w:rsid w:val="003F1CB5"/>
    <w:rsid w:val="003F1DB8"/>
    <w:rsid w:val="003F1E22"/>
    <w:rsid w:val="003F1E84"/>
    <w:rsid w:val="003F265C"/>
    <w:rsid w:val="003F2E99"/>
    <w:rsid w:val="003F3021"/>
    <w:rsid w:val="003F376E"/>
    <w:rsid w:val="003F3843"/>
    <w:rsid w:val="003F42D6"/>
    <w:rsid w:val="003F43B0"/>
    <w:rsid w:val="003F4CA0"/>
    <w:rsid w:val="003F4D1B"/>
    <w:rsid w:val="003F4D3E"/>
    <w:rsid w:val="003F50EA"/>
    <w:rsid w:val="003F5690"/>
    <w:rsid w:val="003F57D4"/>
    <w:rsid w:val="003F58AD"/>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0F73"/>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5B1"/>
    <w:rsid w:val="00414CD5"/>
    <w:rsid w:val="0041553F"/>
    <w:rsid w:val="00415545"/>
    <w:rsid w:val="004158F8"/>
    <w:rsid w:val="00416908"/>
    <w:rsid w:val="00416C8F"/>
    <w:rsid w:val="0041733C"/>
    <w:rsid w:val="004173AB"/>
    <w:rsid w:val="004173DE"/>
    <w:rsid w:val="004177A2"/>
    <w:rsid w:val="00417996"/>
    <w:rsid w:val="00417DA5"/>
    <w:rsid w:val="00417DFE"/>
    <w:rsid w:val="0042004F"/>
    <w:rsid w:val="004200A4"/>
    <w:rsid w:val="0042022F"/>
    <w:rsid w:val="00420BA7"/>
    <w:rsid w:val="00420CEA"/>
    <w:rsid w:val="00421524"/>
    <w:rsid w:val="004216BB"/>
    <w:rsid w:val="004216D1"/>
    <w:rsid w:val="0042197B"/>
    <w:rsid w:val="00421A98"/>
    <w:rsid w:val="00421D4D"/>
    <w:rsid w:val="004220E4"/>
    <w:rsid w:val="004221DA"/>
    <w:rsid w:val="00422655"/>
    <w:rsid w:val="004226F8"/>
    <w:rsid w:val="00422E43"/>
    <w:rsid w:val="00422F00"/>
    <w:rsid w:val="0042318D"/>
    <w:rsid w:val="004233B6"/>
    <w:rsid w:val="00423704"/>
    <w:rsid w:val="00423C95"/>
    <w:rsid w:val="00423D8C"/>
    <w:rsid w:val="00423E62"/>
    <w:rsid w:val="00424057"/>
    <w:rsid w:val="004243F4"/>
    <w:rsid w:val="004245AB"/>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0C5"/>
    <w:rsid w:val="0042710E"/>
    <w:rsid w:val="00427656"/>
    <w:rsid w:val="00427729"/>
    <w:rsid w:val="0042799D"/>
    <w:rsid w:val="00427A7A"/>
    <w:rsid w:val="004302C1"/>
    <w:rsid w:val="00430526"/>
    <w:rsid w:val="0043089C"/>
    <w:rsid w:val="00430D21"/>
    <w:rsid w:val="00431129"/>
    <w:rsid w:val="004312E5"/>
    <w:rsid w:val="0043153F"/>
    <w:rsid w:val="00431689"/>
    <w:rsid w:val="004316B7"/>
    <w:rsid w:val="00431798"/>
    <w:rsid w:val="004318F7"/>
    <w:rsid w:val="00431C79"/>
    <w:rsid w:val="00431DDF"/>
    <w:rsid w:val="00431FC5"/>
    <w:rsid w:val="00432455"/>
    <w:rsid w:val="004324D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273"/>
    <w:rsid w:val="004363D6"/>
    <w:rsid w:val="004364F2"/>
    <w:rsid w:val="00436572"/>
    <w:rsid w:val="004365AB"/>
    <w:rsid w:val="004369DA"/>
    <w:rsid w:val="004369DD"/>
    <w:rsid w:val="00437122"/>
    <w:rsid w:val="00437191"/>
    <w:rsid w:val="0043729D"/>
    <w:rsid w:val="00437396"/>
    <w:rsid w:val="0043754F"/>
    <w:rsid w:val="0043785F"/>
    <w:rsid w:val="00437CF8"/>
    <w:rsid w:val="00440361"/>
    <w:rsid w:val="004405CB"/>
    <w:rsid w:val="004405D4"/>
    <w:rsid w:val="00440778"/>
    <w:rsid w:val="004409B7"/>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5F0"/>
    <w:rsid w:val="00444AB9"/>
    <w:rsid w:val="0044567A"/>
    <w:rsid w:val="004456A4"/>
    <w:rsid w:val="00445846"/>
    <w:rsid w:val="00445BB3"/>
    <w:rsid w:val="0044651C"/>
    <w:rsid w:val="00446545"/>
    <w:rsid w:val="0044684B"/>
    <w:rsid w:val="004468E9"/>
    <w:rsid w:val="004474E5"/>
    <w:rsid w:val="00450542"/>
    <w:rsid w:val="00450C13"/>
    <w:rsid w:val="00450C82"/>
    <w:rsid w:val="00450EA8"/>
    <w:rsid w:val="00451147"/>
    <w:rsid w:val="00451638"/>
    <w:rsid w:val="004519FB"/>
    <w:rsid w:val="00451A10"/>
    <w:rsid w:val="00451D70"/>
    <w:rsid w:val="00452041"/>
    <w:rsid w:val="00452209"/>
    <w:rsid w:val="00452316"/>
    <w:rsid w:val="00453306"/>
    <w:rsid w:val="004536CE"/>
    <w:rsid w:val="004537F5"/>
    <w:rsid w:val="00453C0B"/>
    <w:rsid w:val="004542D3"/>
    <w:rsid w:val="004544FD"/>
    <w:rsid w:val="004548D6"/>
    <w:rsid w:val="00454A22"/>
    <w:rsid w:val="00454C71"/>
    <w:rsid w:val="00454D42"/>
    <w:rsid w:val="004552B2"/>
    <w:rsid w:val="004558F4"/>
    <w:rsid w:val="004559B7"/>
    <w:rsid w:val="004559CD"/>
    <w:rsid w:val="00455A6C"/>
    <w:rsid w:val="00455D96"/>
    <w:rsid w:val="00455FC1"/>
    <w:rsid w:val="00456043"/>
    <w:rsid w:val="00456853"/>
    <w:rsid w:val="00456BA3"/>
    <w:rsid w:val="00456C32"/>
    <w:rsid w:val="00456ED2"/>
    <w:rsid w:val="00457188"/>
    <w:rsid w:val="0045766D"/>
    <w:rsid w:val="00457699"/>
    <w:rsid w:val="00457B21"/>
    <w:rsid w:val="0046048B"/>
    <w:rsid w:val="00460556"/>
    <w:rsid w:val="0046084F"/>
    <w:rsid w:val="00460997"/>
    <w:rsid w:val="00460B09"/>
    <w:rsid w:val="00460B11"/>
    <w:rsid w:val="00460EE8"/>
    <w:rsid w:val="004611C8"/>
    <w:rsid w:val="0046178E"/>
    <w:rsid w:val="00461A3C"/>
    <w:rsid w:val="00461CF4"/>
    <w:rsid w:val="00461EA3"/>
    <w:rsid w:val="00461FD2"/>
    <w:rsid w:val="00462BD1"/>
    <w:rsid w:val="00462BDA"/>
    <w:rsid w:val="004634F9"/>
    <w:rsid w:val="00463717"/>
    <w:rsid w:val="00463740"/>
    <w:rsid w:val="00463844"/>
    <w:rsid w:val="00463946"/>
    <w:rsid w:val="0046453A"/>
    <w:rsid w:val="00464554"/>
    <w:rsid w:val="0046461D"/>
    <w:rsid w:val="00464642"/>
    <w:rsid w:val="004647FC"/>
    <w:rsid w:val="00464AA9"/>
    <w:rsid w:val="00464D57"/>
    <w:rsid w:val="00464FAA"/>
    <w:rsid w:val="00465136"/>
    <w:rsid w:val="004655EF"/>
    <w:rsid w:val="00465F0A"/>
    <w:rsid w:val="00466786"/>
    <w:rsid w:val="00467039"/>
    <w:rsid w:val="00467177"/>
    <w:rsid w:val="00467A8B"/>
    <w:rsid w:val="00467AB5"/>
    <w:rsid w:val="00467AFF"/>
    <w:rsid w:val="00467FBD"/>
    <w:rsid w:val="00470813"/>
    <w:rsid w:val="00470957"/>
    <w:rsid w:val="004709F1"/>
    <w:rsid w:val="00470C44"/>
    <w:rsid w:val="00471055"/>
    <w:rsid w:val="00471825"/>
    <w:rsid w:val="0047196B"/>
    <w:rsid w:val="00471BCF"/>
    <w:rsid w:val="00471F99"/>
    <w:rsid w:val="00472327"/>
    <w:rsid w:val="0047260A"/>
    <w:rsid w:val="00472E74"/>
    <w:rsid w:val="004730D0"/>
    <w:rsid w:val="00473370"/>
    <w:rsid w:val="0047347B"/>
    <w:rsid w:val="00473891"/>
    <w:rsid w:val="00473A08"/>
    <w:rsid w:val="00473CBF"/>
    <w:rsid w:val="00474694"/>
    <w:rsid w:val="00474979"/>
    <w:rsid w:val="00475023"/>
    <w:rsid w:val="0047546B"/>
    <w:rsid w:val="004760BF"/>
    <w:rsid w:val="0047635A"/>
    <w:rsid w:val="00476871"/>
    <w:rsid w:val="00476ED1"/>
    <w:rsid w:val="00476F3E"/>
    <w:rsid w:val="004776C5"/>
    <w:rsid w:val="00477F51"/>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56"/>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4E7"/>
    <w:rsid w:val="00487507"/>
    <w:rsid w:val="00487531"/>
    <w:rsid w:val="00487CFB"/>
    <w:rsid w:val="00487F4B"/>
    <w:rsid w:val="00490150"/>
    <w:rsid w:val="004902B6"/>
    <w:rsid w:val="00490747"/>
    <w:rsid w:val="00490AA3"/>
    <w:rsid w:val="00490FEE"/>
    <w:rsid w:val="00491266"/>
    <w:rsid w:val="00491799"/>
    <w:rsid w:val="0049181F"/>
    <w:rsid w:val="004919E9"/>
    <w:rsid w:val="00491B93"/>
    <w:rsid w:val="004929EC"/>
    <w:rsid w:val="00492DD4"/>
    <w:rsid w:val="0049330B"/>
    <w:rsid w:val="004933D4"/>
    <w:rsid w:val="00493726"/>
    <w:rsid w:val="00493A3A"/>
    <w:rsid w:val="00493C92"/>
    <w:rsid w:val="00494025"/>
    <w:rsid w:val="004942BE"/>
    <w:rsid w:val="0049469F"/>
    <w:rsid w:val="00494C2B"/>
    <w:rsid w:val="00494C2F"/>
    <w:rsid w:val="00494E1D"/>
    <w:rsid w:val="00494E3E"/>
    <w:rsid w:val="004950CF"/>
    <w:rsid w:val="004950F6"/>
    <w:rsid w:val="00495841"/>
    <w:rsid w:val="00495932"/>
    <w:rsid w:val="0049596E"/>
    <w:rsid w:val="00495ADE"/>
    <w:rsid w:val="00495E6E"/>
    <w:rsid w:val="00496626"/>
    <w:rsid w:val="00496B54"/>
    <w:rsid w:val="00496C12"/>
    <w:rsid w:val="00496D1E"/>
    <w:rsid w:val="004975D6"/>
    <w:rsid w:val="004978FF"/>
    <w:rsid w:val="0049795F"/>
    <w:rsid w:val="00497D86"/>
    <w:rsid w:val="00497EDD"/>
    <w:rsid w:val="004A0754"/>
    <w:rsid w:val="004A0774"/>
    <w:rsid w:val="004A0CC0"/>
    <w:rsid w:val="004A0FAC"/>
    <w:rsid w:val="004A1201"/>
    <w:rsid w:val="004A146C"/>
    <w:rsid w:val="004A16FC"/>
    <w:rsid w:val="004A1A26"/>
    <w:rsid w:val="004A1AF9"/>
    <w:rsid w:val="004A1D0B"/>
    <w:rsid w:val="004A1FC5"/>
    <w:rsid w:val="004A21E9"/>
    <w:rsid w:val="004A2530"/>
    <w:rsid w:val="004A292D"/>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999"/>
    <w:rsid w:val="004A6C02"/>
    <w:rsid w:val="004A74F2"/>
    <w:rsid w:val="004A76FF"/>
    <w:rsid w:val="004A7785"/>
    <w:rsid w:val="004A792D"/>
    <w:rsid w:val="004A7C9F"/>
    <w:rsid w:val="004B017C"/>
    <w:rsid w:val="004B0294"/>
    <w:rsid w:val="004B03F8"/>
    <w:rsid w:val="004B05ED"/>
    <w:rsid w:val="004B082D"/>
    <w:rsid w:val="004B0F0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4B6"/>
    <w:rsid w:val="004B66EB"/>
    <w:rsid w:val="004B6AF5"/>
    <w:rsid w:val="004B6BC9"/>
    <w:rsid w:val="004B6D6A"/>
    <w:rsid w:val="004B6F28"/>
    <w:rsid w:val="004B7264"/>
    <w:rsid w:val="004B73C8"/>
    <w:rsid w:val="004B7863"/>
    <w:rsid w:val="004B7922"/>
    <w:rsid w:val="004B7B0D"/>
    <w:rsid w:val="004B7BE5"/>
    <w:rsid w:val="004B7CC5"/>
    <w:rsid w:val="004B7D7C"/>
    <w:rsid w:val="004B7E91"/>
    <w:rsid w:val="004C04F6"/>
    <w:rsid w:val="004C0E17"/>
    <w:rsid w:val="004C0FE0"/>
    <w:rsid w:val="004C119F"/>
    <w:rsid w:val="004C129A"/>
    <w:rsid w:val="004C1529"/>
    <w:rsid w:val="004C168B"/>
    <w:rsid w:val="004C1984"/>
    <w:rsid w:val="004C19C7"/>
    <w:rsid w:val="004C1B07"/>
    <w:rsid w:val="004C1C7B"/>
    <w:rsid w:val="004C1E30"/>
    <w:rsid w:val="004C1F24"/>
    <w:rsid w:val="004C2592"/>
    <w:rsid w:val="004C28C6"/>
    <w:rsid w:val="004C356D"/>
    <w:rsid w:val="004C386B"/>
    <w:rsid w:val="004C3D75"/>
    <w:rsid w:val="004C3D98"/>
    <w:rsid w:val="004C414A"/>
    <w:rsid w:val="004C41FB"/>
    <w:rsid w:val="004C4247"/>
    <w:rsid w:val="004C4308"/>
    <w:rsid w:val="004C460F"/>
    <w:rsid w:val="004C4D5D"/>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16C"/>
    <w:rsid w:val="004D1903"/>
    <w:rsid w:val="004D211C"/>
    <w:rsid w:val="004D228D"/>
    <w:rsid w:val="004D23CE"/>
    <w:rsid w:val="004D24DE"/>
    <w:rsid w:val="004D279C"/>
    <w:rsid w:val="004D2883"/>
    <w:rsid w:val="004D2A1E"/>
    <w:rsid w:val="004D2EDA"/>
    <w:rsid w:val="004D30DA"/>
    <w:rsid w:val="004D33F6"/>
    <w:rsid w:val="004D3E8E"/>
    <w:rsid w:val="004D417E"/>
    <w:rsid w:val="004D435A"/>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AE3"/>
    <w:rsid w:val="004D6E4F"/>
    <w:rsid w:val="004D7A19"/>
    <w:rsid w:val="004D7AC5"/>
    <w:rsid w:val="004D7C36"/>
    <w:rsid w:val="004E0150"/>
    <w:rsid w:val="004E0414"/>
    <w:rsid w:val="004E066C"/>
    <w:rsid w:val="004E0888"/>
    <w:rsid w:val="004E0A0A"/>
    <w:rsid w:val="004E1A3E"/>
    <w:rsid w:val="004E1F82"/>
    <w:rsid w:val="004E215B"/>
    <w:rsid w:val="004E2381"/>
    <w:rsid w:val="004E29B6"/>
    <w:rsid w:val="004E2E84"/>
    <w:rsid w:val="004E30E1"/>
    <w:rsid w:val="004E33DC"/>
    <w:rsid w:val="004E3645"/>
    <w:rsid w:val="004E39E0"/>
    <w:rsid w:val="004E3A6E"/>
    <w:rsid w:val="004E3E77"/>
    <w:rsid w:val="004E3EB9"/>
    <w:rsid w:val="004E3EBA"/>
    <w:rsid w:val="004E54B5"/>
    <w:rsid w:val="004E551B"/>
    <w:rsid w:val="004E5540"/>
    <w:rsid w:val="004E57C2"/>
    <w:rsid w:val="004E5B0C"/>
    <w:rsid w:val="004E5FB6"/>
    <w:rsid w:val="004E63DF"/>
    <w:rsid w:val="004E64FA"/>
    <w:rsid w:val="004E6A7C"/>
    <w:rsid w:val="004E6C45"/>
    <w:rsid w:val="004E724C"/>
    <w:rsid w:val="004E7AFD"/>
    <w:rsid w:val="004E7DA8"/>
    <w:rsid w:val="004F00A6"/>
    <w:rsid w:val="004F02DF"/>
    <w:rsid w:val="004F034E"/>
    <w:rsid w:val="004F03D7"/>
    <w:rsid w:val="004F0424"/>
    <w:rsid w:val="004F04B2"/>
    <w:rsid w:val="004F07D2"/>
    <w:rsid w:val="004F1327"/>
    <w:rsid w:val="004F1A80"/>
    <w:rsid w:val="004F1C1A"/>
    <w:rsid w:val="004F1DF0"/>
    <w:rsid w:val="004F1EA5"/>
    <w:rsid w:val="004F1FA7"/>
    <w:rsid w:val="004F22F8"/>
    <w:rsid w:val="004F235F"/>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7086"/>
    <w:rsid w:val="004F7810"/>
    <w:rsid w:val="004F7C44"/>
    <w:rsid w:val="004F7EC4"/>
    <w:rsid w:val="004F7F65"/>
    <w:rsid w:val="005001F2"/>
    <w:rsid w:val="00500961"/>
    <w:rsid w:val="00500F4A"/>
    <w:rsid w:val="0050193A"/>
    <w:rsid w:val="005019B9"/>
    <w:rsid w:val="0050265F"/>
    <w:rsid w:val="005028CB"/>
    <w:rsid w:val="00502A73"/>
    <w:rsid w:val="00502A8D"/>
    <w:rsid w:val="00502CB0"/>
    <w:rsid w:val="0050306B"/>
    <w:rsid w:val="0050323F"/>
    <w:rsid w:val="0050330F"/>
    <w:rsid w:val="00503593"/>
    <w:rsid w:val="00503775"/>
    <w:rsid w:val="00503849"/>
    <w:rsid w:val="00503E22"/>
    <w:rsid w:val="00504113"/>
    <w:rsid w:val="00504151"/>
    <w:rsid w:val="00504258"/>
    <w:rsid w:val="00504A33"/>
    <w:rsid w:val="00504B4E"/>
    <w:rsid w:val="00504D1F"/>
    <w:rsid w:val="00504E35"/>
    <w:rsid w:val="00504F14"/>
    <w:rsid w:val="0050522F"/>
    <w:rsid w:val="00505553"/>
    <w:rsid w:val="005056A0"/>
    <w:rsid w:val="005057A4"/>
    <w:rsid w:val="00506395"/>
    <w:rsid w:val="0050672D"/>
    <w:rsid w:val="0050698C"/>
    <w:rsid w:val="00506B61"/>
    <w:rsid w:val="00506C22"/>
    <w:rsid w:val="00506D89"/>
    <w:rsid w:val="00506F05"/>
    <w:rsid w:val="0050789B"/>
    <w:rsid w:val="00507B7D"/>
    <w:rsid w:val="00507CC5"/>
    <w:rsid w:val="00507DDA"/>
    <w:rsid w:val="00507EE2"/>
    <w:rsid w:val="0051023D"/>
    <w:rsid w:val="005105FC"/>
    <w:rsid w:val="00510B5A"/>
    <w:rsid w:val="00510E7B"/>
    <w:rsid w:val="00511411"/>
    <w:rsid w:val="0051181D"/>
    <w:rsid w:val="00511B5E"/>
    <w:rsid w:val="00511CEE"/>
    <w:rsid w:val="00511EC1"/>
    <w:rsid w:val="00512685"/>
    <w:rsid w:val="005127F2"/>
    <w:rsid w:val="00512969"/>
    <w:rsid w:val="005134C1"/>
    <w:rsid w:val="005139F5"/>
    <w:rsid w:val="00513BC6"/>
    <w:rsid w:val="00513EC1"/>
    <w:rsid w:val="005141D2"/>
    <w:rsid w:val="00514AA9"/>
    <w:rsid w:val="00514B8A"/>
    <w:rsid w:val="00514C68"/>
    <w:rsid w:val="00514FD7"/>
    <w:rsid w:val="005157CC"/>
    <w:rsid w:val="005157F9"/>
    <w:rsid w:val="00516077"/>
    <w:rsid w:val="0051661A"/>
    <w:rsid w:val="00516953"/>
    <w:rsid w:val="00516D44"/>
    <w:rsid w:val="00517278"/>
    <w:rsid w:val="00517900"/>
    <w:rsid w:val="00517947"/>
    <w:rsid w:val="00517A52"/>
    <w:rsid w:val="005204AD"/>
    <w:rsid w:val="005204E6"/>
    <w:rsid w:val="00520736"/>
    <w:rsid w:val="005207B3"/>
    <w:rsid w:val="00520AB7"/>
    <w:rsid w:val="005210BB"/>
    <w:rsid w:val="005215D0"/>
    <w:rsid w:val="0052221E"/>
    <w:rsid w:val="005224C1"/>
    <w:rsid w:val="00522951"/>
    <w:rsid w:val="005231F1"/>
    <w:rsid w:val="005237CD"/>
    <w:rsid w:val="00523861"/>
    <w:rsid w:val="0052387E"/>
    <w:rsid w:val="00523E60"/>
    <w:rsid w:val="00523F92"/>
    <w:rsid w:val="005240BC"/>
    <w:rsid w:val="0052485C"/>
    <w:rsid w:val="00524C32"/>
    <w:rsid w:val="00524CC4"/>
    <w:rsid w:val="00524D60"/>
    <w:rsid w:val="00524F06"/>
    <w:rsid w:val="005250D1"/>
    <w:rsid w:val="00525165"/>
    <w:rsid w:val="005253B3"/>
    <w:rsid w:val="00525FC2"/>
    <w:rsid w:val="00526634"/>
    <w:rsid w:val="00526768"/>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183"/>
    <w:rsid w:val="00534351"/>
    <w:rsid w:val="00534656"/>
    <w:rsid w:val="0053484F"/>
    <w:rsid w:val="00534AEC"/>
    <w:rsid w:val="00534B73"/>
    <w:rsid w:val="00534D2F"/>
    <w:rsid w:val="00534D96"/>
    <w:rsid w:val="00535013"/>
    <w:rsid w:val="00535083"/>
    <w:rsid w:val="0053561D"/>
    <w:rsid w:val="00535832"/>
    <w:rsid w:val="005359D5"/>
    <w:rsid w:val="00535DB1"/>
    <w:rsid w:val="0053612A"/>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CC6"/>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CFF"/>
    <w:rsid w:val="00552D9F"/>
    <w:rsid w:val="00552E7E"/>
    <w:rsid w:val="005533FB"/>
    <w:rsid w:val="00553A29"/>
    <w:rsid w:val="00553D48"/>
    <w:rsid w:val="00553EEC"/>
    <w:rsid w:val="005541B3"/>
    <w:rsid w:val="0055426A"/>
    <w:rsid w:val="0055427B"/>
    <w:rsid w:val="00554298"/>
    <w:rsid w:val="0055465D"/>
    <w:rsid w:val="00554761"/>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96B"/>
    <w:rsid w:val="00563BB9"/>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02E"/>
    <w:rsid w:val="00571261"/>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4E95"/>
    <w:rsid w:val="005755D5"/>
    <w:rsid w:val="00575EB2"/>
    <w:rsid w:val="00575F40"/>
    <w:rsid w:val="00576015"/>
    <w:rsid w:val="00576258"/>
    <w:rsid w:val="00576278"/>
    <w:rsid w:val="005764F3"/>
    <w:rsid w:val="0057651B"/>
    <w:rsid w:val="00576A3C"/>
    <w:rsid w:val="00576AB1"/>
    <w:rsid w:val="00576B84"/>
    <w:rsid w:val="00576C0F"/>
    <w:rsid w:val="00576DCE"/>
    <w:rsid w:val="00576E4B"/>
    <w:rsid w:val="00577381"/>
    <w:rsid w:val="0057761D"/>
    <w:rsid w:val="005779C0"/>
    <w:rsid w:val="00577AA7"/>
    <w:rsid w:val="00577F17"/>
    <w:rsid w:val="00580674"/>
    <w:rsid w:val="00580B9C"/>
    <w:rsid w:val="00581440"/>
    <w:rsid w:val="005816EB"/>
    <w:rsid w:val="005819D6"/>
    <w:rsid w:val="005819EF"/>
    <w:rsid w:val="00581C17"/>
    <w:rsid w:val="00581D34"/>
    <w:rsid w:val="00581FA5"/>
    <w:rsid w:val="00581FBB"/>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691"/>
    <w:rsid w:val="00586B37"/>
    <w:rsid w:val="00587AE4"/>
    <w:rsid w:val="005900AA"/>
    <w:rsid w:val="00590136"/>
    <w:rsid w:val="005904F1"/>
    <w:rsid w:val="00590634"/>
    <w:rsid w:val="00590E98"/>
    <w:rsid w:val="00591153"/>
    <w:rsid w:val="0059119C"/>
    <w:rsid w:val="0059119E"/>
    <w:rsid w:val="0059143F"/>
    <w:rsid w:val="00591790"/>
    <w:rsid w:val="00591D30"/>
    <w:rsid w:val="00592399"/>
    <w:rsid w:val="005923F3"/>
    <w:rsid w:val="00592701"/>
    <w:rsid w:val="005929C5"/>
    <w:rsid w:val="00592ABA"/>
    <w:rsid w:val="00592C48"/>
    <w:rsid w:val="00592D72"/>
    <w:rsid w:val="005934E0"/>
    <w:rsid w:val="00593595"/>
    <w:rsid w:val="005936E3"/>
    <w:rsid w:val="005937DA"/>
    <w:rsid w:val="005938F5"/>
    <w:rsid w:val="0059395F"/>
    <w:rsid w:val="00593A64"/>
    <w:rsid w:val="00593D5F"/>
    <w:rsid w:val="00593E6C"/>
    <w:rsid w:val="00593EC4"/>
    <w:rsid w:val="00594A8C"/>
    <w:rsid w:val="00594E86"/>
    <w:rsid w:val="005953E2"/>
    <w:rsid w:val="00595925"/>
    <w:rsid w:val="00595AC8"/>
    <w:rsid w:val="00595E54"/>
    <w:rsid w:val="00595EA4"/>
    <w:rsid w:val="00596038"/>
    <w:rsid w:val="00596D90"/>
    <w:rsid w:val="00596EF7"/>
    <w:rsid w:val="00596F6B"/>
    <w:rsid w:val="00596FB3"/>
    <w:rsid w:val="0059779C"/>
    <w:rsid w:val="00597A36"/>
    <w:rsid w:val="00597B7E"/>
    <w:rsid w:val="005A0385"/>
    <w:rsid w:val="005A044F"/>
    <w:rsid w:val="005A04D5"/>
    <w:rsid w:val="005A05C1"/>
    <w:rsid w:val="005A0A90"/>
    <w:rsid w:val="005A0C92"/>
    <w:rsid w:val="005A1413"/>
    <w:rsid w:val="005A1A9D"/>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6F50"/>
    <w:rsid w:val="005A70CA"/>
    <w:rsid w:val="005A79AE"/>
    <w:rsid w:val="005A7E2D"/>
    <w:rsid w:val="005A7E6B"/>
    <w:rsid w:val="005B0012"/>
    <w:rsid w:val="005B02E2"/>
    <w:rsid w:val="005B038C"/>
    <w:rsid w:val="005B09A7"/>
    <w:rsid w:val="005B0E8B"/>
    <w:rsid w:val="005B1108"/>
    <w:rsid w:val="005B1396"/>
    <w:rsid w:val="005B147C"/>
    <w:rsid w:val="005B1CE0"/>
    <w:rsid w:val="005B2100"/>
    <w:rsid w:val="005B2115"/>
    <w:rsid w:val="005B24B8"/>
    <w:rsid w:val="005B24D1"/>
    <w:rsid w:val="005B2786"/>
    <w:rsid w:val="005B2D1B"/>
    <w:rsid w:val="005B2DD8"/>
    <w:rsid w:val="005B33C2"/>
    <w:rsid w:val="005B3734"/>
    <w:rsid w:val="005B3ADD"/>
    <w:rsid w:val="005B3B61"/>
    <w:rsid w:val="005B3CD6"/>
    <w:rsid w:val="005B3F52"/>
    <w:rsid w:val="005B456F"/>
    <w:rsid w:val="005B487F"/>
    <w:rsid w:val="005B4A5F"/>
    <w:rsid w:val="005B4F88"/>
    <w:rsid w:val="005B5288"/>
    <w:rsid w:val="005B5354"/>
    <w:rsid w:val="005B5879"/>
    <w:rsid w:val="005B5BAC"/>
    <w:rsid w:val="005B6729"/>
    <w:rsid w:val="005B695E"/>
    <w:rsid w:val="005B69BE"/>
    <w:rsid w:val="005B6BFF"/>
    <w:rsid w:val="005B6CB2"/>
    <w:rsid w:val="005B6CF7"/>
    <w:rsid w:val="005B7955"/>
    <w:rsid w:val="005B7BAA"/>
    <w:rsid w:val="005B7BEA"/>
    <w:rsid w:val="005B7E30"/>
    <w:rsid w:val="005C042F"/>
    <w:rsid w:val="005C08C6"/>
    <w:rsid w:val="005C0E50"/>
    <w:rsid w:val="005C1120"/>
    <w:rsid w:val="005C1C98"/>
    <w:rsid w:val="005C1D11"/>
    <w:rsid w:val="005C20FF"/>
    <w:rsid w:val="005C2193"/>
    <w:rsid w:val="005C255F"/>
    <w:rsid w:val="005C26C0"/>
    <w:rsid w:val="005C2708"/>
    <w:rsid w:val="005C29BD"/>
    <w:rsid w:val="005C2ABD"/>
    <w:rsid w:val="005C305B"/>
    <w:rsid w:val="005C3062"/>
    <w:rsid w:val="005C35F5"/>
    <w:rsid w:val="005C3AC3"/>
    <w:rsid w:val="005C3CAF"/>
    <w:rsid w:val="005C40FE"/>
    <w:rsid w:val="005C440F"/>
    <w:rsid w:val="005C4776"/>
    <w:rsid w:val="005C4B96"/>
    <w:rsid w:val="005C4E99"/>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014"/>
    <w:rsid w:val="005D318D"/>
    <w:rsid w:val="005D352F"/>
    <w:rsid w:val="005D356B"/>
    <w:rsid w:val="005D3AF3"/>
    <w:rsid w:val="005D4D5A"/>
    <w:rsid w:val="005D4F69"/>
    <w:rsid w:val="005D5892"/>
    <w:rsid w:val="005D5C74"/>
    <w:rsid w:val="005D5F09"/>
    <w:rsid w:val="005D5FF5"/>
    <w:rsid w:val="005D65FF"/>
    <w:rsid w:val="005D6887"/>
    <w:rsid w:val="005D6A0A"/>
    <w:rsid w:val="005D6A37"/>
    <w:rsid w:val="005D6B61"/>
    <w:rsid w:val="005D79AA"/>
    <w:rsid w:val="005D7BC6"/>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89"/>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41D"/>
    <w:rsid w:val="005F07DA"/>
    <w:rsid w:val="005F0890"/>
    <w:rsid w:val="005F13DA"/>
    <w:rsid w:val="005F1614"/>
    <w:rsid w:val="005F1A0E"/>
    <w:rsid w:val="005F1E27"/>
    <w:rsid w:val="005F2063"/>
    <w:rsid w:val="005F275F"/>
    <w:rsid w:val="005F293D"/>
    <w:rsid w:val="005F2942"/>
    <w:rsid w:val="005F2E08"/>
    <w:rsid w:val="005F300E"/>
    <w:rsid w:val="005F3806"/>
    <w:rsid w:val="005F3BB8"/>
    <w:rsid w:val="005F3D64"/>
    <w:rsid w:val="005F3D68"/>
    <w:rsid w:val="005F4071"/>
    <w:rsid w:val="005F46D9"/>
    <w:rsid w:val="005F4864"/>
    <w:rsid w:val="005F4C39"/>
    <w:rsid w:val="005F4D25"/>
    <w:rsid w:val="005F4F35"/>
    <w:rsid w:val="005F5032"/>
    <w:rsid w:val="005F50F6"/>
    <w:rsid w:val="005F5A9C"/>
    <w:rsid w:val="005F5D86"/>
    <w:rsid w:val="005F61D8"/>
    <w:rsid w:val="005F63CE"/>
    <w:rsid w:val="005F64A2"/>
    <w:rsid w:val="005F6624"/>
    <w:rsid w:val="005F6793"/>
    <w:rsid w:val="005F687D"/>
    <w:rsid w:val="005F6A6E"/>
    <w:rsid w:val="005F6C64"/>
    <w:rsid w:val="005F7578"/>
    <w:rsid w:val="005F790E"/>
    <w:rsid w:val="005F7BDA"/>
    <w:rsid w:val="005F7D32"/>
    <w:rsid w:val="006001DB"/>
    <w:rsid w:val="006001E2"/>
    <w:rsid w:val="00600629"/>
    <w:rsid w:val="00600A19"/>
    <w:rsid w:val="00600D39"/>
    <w:rsid w:val="00600F2B"/>
    <w:rsid w:val="0060144A"/>
    <w:rsid w:val="00601605"/>
    <w:rsid w:val="00601998"/>
    <w:rsid w:val="00601B56"/>
    <w:rsid w:val="00601D29"/>
    <w:rsid w:val="006024D6"/>
    <w:rsid w:val="0060254C"/>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3D3"/>
    <w:rsid w:val="00606635"/>
    <w:rsid w:val="006067CF"/>
    <w:rsid w:val="006067F8"/>
    <w:rsid w:val="006068FE"/>
    <w:rsid w:val="00606B1A"/>
    <w:rsid w:val="00606DC5"/>
    <w:rsid w:val="00606F93"/>
    <w:rsid w:val="00607067"/>
    <w:rsid w:val="006073F6"/>
    <w:rsid w:val="00607A12"/>
    <w:rsid w:val="00607B57"/>
    <w:rsid w:val="00607C44"/>
    <w:rsid w:val="00607E9A"/>
    <w:rsid w:val="0061088A"/>
    <w:rsid w:val="00610DAC"/>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7D4"/>
    <w:rsid w:val="006138C4"/>
    <w:rsid w:val="006139A4"/>
    <w:rsid w:val="00613A75"/>
    <w:rsid w:val="00613A94"/>
    <w:rsid w:val="006141A7"/>
    <w:rsid w:val="00614770"/>
    <w:rsid w:val="00614B91"/>
    <w:rsid w:val="00615149"/>
    <w:rsid w:val="006152EE"/>
    <w:rsid w:val="0061593F"/>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FAC"/>
    <w:rsid w:val="006214C6"/>
    <w:rsid w:val="006214F3"/>
    <w:rsid w:val="0062189F"/>
    <w:rsid w:val="00621B6F"/>
    <w:rsid w:val="00621C6F"/>
    <w:rsid w:val="00622244"/>
    <w:rsid w:val="006223A6"/>
    <w:rsid w:val="00622823"/>
    <w:rsid w:val="0062302D"/>
    <w:rsid w:val="006230FA"/>
    <w:rsid w:val="0062332C"/>
    <w:rsid w:val="00623BA4"/>
    <w:rsid w:val="00623E8F"/>
    <w:rsid w:val="00624129"/>
    <w:rsid w:val="0062432F"/>
    <w:rsid w:val="006243F5"/>
    <w:rsid w:val="006244B8"/>
    <w:rsid w:val="00624524"/>
    <w:rsid w:val="00624786"/>
    <w:rsid w:val="00624CF5"/>
    <w:rsid w:val="00624E85"/>
    <w:rsid w:val="00624E99"/>
    <w:rsid w:val="00624F62"/>
    <w:rsid w:val="00624FEC"/>
    <w:rsid w:val="006251ED"/>
    <w:rsid w:val="006253C7"/>
    <w:rsid w:val="00625434"/>
    <w:rsid w:val="00625543"/>
    <w:rsid w:val="006256BD"/>
    <w:rsid w:val="00625896"/>
    <w:rsid w:val="00625BC9"/>
    <w:rsid w:val="00625C41"/>
    <w:rsid w:val="00626532"/>
    <w:rsid w:val="0062675B"/>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571E"/>
    <w:rsid w:val="00636464"/>
    <w:rsid w:val="006364C7"/>
    <w:rsid w:val="00636A27"/>
    <w:rsid w:val="006372B6"/>
    <w:rsid w:val="006374A1"/>
    <w:rsid w:val="00637669"/>
    <w:rsid w:val="006377C8"/>
    <w:rsid w:val="00637894"/>
    <w:rsid w:val="0064060A"/>
    <w:rsid w:val="0064090A"/>
    <w:rsid w:val="00640AF2"/>
    <w:rsid w:val="0064111F"/>
    <w:rsid w:val="006416FA"/>
    <w:rsid w:val="00641865"/>
    <w:rsid w:val="0064195D"/>
    <w:rsid w:val="00641A1E"/>
    <w:rsid w:val="00641D0C"/>
    <w:rsid w:val="0064233B"/>
    <w:rsid w:val="00642570"/>
    <w:rsid w:val="0064276D"/>
    <w:rsid w:val="006428AF"/>
    <w:rsid w:val="0064297A"/>
    <w:rsid w:val="00642996"/>
    <w:rsid w:val="006429CC"/>
    <w:rsid w:val="00642E4B"/>
    <w:rsid w:val="006439BD"/>
    <w:rsid w:val="00643A89"/>
    <w:rsid w:val="006440E1"/>
    <w:rsid w:val="00644290"/>
    <w:rsid w:val="00644602"/>
    <w:rsid w:val="006446FC"/>
    <w:rsid w:val="00644FFB"/>
    <w:rsid w:val="00645305"/>
    <w:rsid w:val="00645609"/>
    <w:rsid w:val="00645E72"/>
    <w:rsid w:val="0064662C"/>
    <w:rsid w:val="00646647"/>
    <w:rsid w:val="0064672B"/>
    <w:rsid w:val="00646AC7"/>
    <w:rsid w:val="00646F0A"/>
    <w:rsid w:val="0064717A"/>
    <w:rsid w:val="00647222"/>
    <w:rsid w:val="00647B56"/>
    <w:rsid w:val="00647B80"/>
    <w:rsid w:val="00647CDD"/>
    <w:rsid w:val="00647D2F"/>
    <w:rsid w:val="00647D5E"/>
    <w:rsid w:val="00647F84"/>
    <w:rsid w:val="00650221"/>
    <w:rsid w:val="006502F0"/>
    <w:rsid w:val="00650B3A"/>
    <w:rsid w:val="00650BCC"/>
    <w:rsid w:val="00650D50"/>
    <w:rsid w:val="00650F05"/>
    <w:rsid w:val="006516D9"/>
    <w:rsid w:val="006516E8"/>
    <w:rsid w:val="00651748"/>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0E1"/>
    <w:rsid w:val="00654A5C"/>
    <w:rsid w:val="00654E2E"/>
    <w:rsid w:val="00654E59"/>
    <w:rsid w:val="006551BD"/>
    <w:rsid w:val="00655621"/>
    <w:rsid w:val="00655645"/>
    <w:rsid w:val="00655A53"/>
    <w:rsid w:val="00656031"/>
    <w:rsid w:val="006560AB"/>
    <w:rsid w:val="006562A8"/>
    <w:rsid w:val="006562CB"/>
    <w:rsid w:val="00656C97"/>
    <w:rsid w:val="00657591"/>
    <w:rsid w:val="0065769A"/>
    <w:rsid w:val="00657E49"/>
    <w:rsid w:val="0066020C"/>
    <w:rsid w:val="00660CC6"/>
    <w:rsid w:val="00661925"/>
    <w:rsid w:val="00661C17"/>
    <w:rsid w:val="00661E6D"/>
    <w:rsid w:val="00661E8E"/>
    <w:rsid w:val="00661E9E"/>
    <w:rsid w:val="006622C1"/>
    <w:rsid w:val="00662323"/>
    <w:rsid w:val="006625FA"/>
    <w:rsid w:val="0066289E"/>
    <w:rsid w:val="00662C18"/>
    <w:rsid w:val="00663044"/>
    <w:rsid w:val="006636B3"/>
    <w:rsid w:val="00663A44"/>
    <w:rsid w:val="00663C0F"/>
    <w:rsid w:val="006640D6"/>
    <w:rsid w:val="006645DA"/>
    <w:rsid w:val="00664727"/>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758"/>
    <w:rsid w:val="0067087D"/>
    <w:rsid w:val="00670CA0"/>
    <w:rsid w:val="00670F82"/>
    <w:rsid w:val="00671105"/>
    <w:rsid w:val="00671168"/>
    <w:rsid w:val="006711CB"/>
    <w:rsid w:val="006719D5"/>
    <w:rsid w:val="00671F10"/>
    <w:rsid w:val="00671F24"/>
    <w:rsid w:val="006720A0"/>
    <w:rsid w:val="00672292"/>
    <w:rsid w:val="0067259C"/>
    <w:rsid w:val="0067262E"/>
    <w:rsid w:val="00672818"/>
    <w:rsid w:val="00672A53"/>
    <w:rsid w:val="00672D73"/>
    <w:rsid w:val="006733AE"/>
    <w:rsid w:val="0067342E"/>
    <w:rsid w:val="00673554"/>
    <w:rsid w:val="00673CF5"/>
    <w:rsid w:val="006740A5"/>
    <w:rsid w:val="00674B06"/>
    <w:rsid w:val="00674F3B"/>
    <w:rsid w:val="00675064"/>
    <w:rsid w:val="00675256"/>
    <w:rsid w:val="0067525E"/>
    <w:rsid w:val="006753C3"/>
    <w:rsid w:val="006754F5"/>
    <w:rsid w:val="00675E08"/>
    <w:rsid w:val="00675FFC"/>
    <w:rsid w:val="00676034"/>
    <w:rsid w:val="00676554"/>
    <w:rsid w:val="00676BD1"/>
    <w:rsid w:val="006772D2"/>
    <w:rsid w:val="00677747"/>
    <w:rsid w:val="00677861"/>
    <w:rsid w:val="00677A5A"/>
    <w:rsid w:val="00677F21"/>
    <w:rsid w:val="00677F24"/>
    <w:rsid w:val="006800E5"/>
    <w:rsid w:val="0068017D"/>
    <w:rsid w:val="006801F6"/>
    <w:rsid w:val="006804FF"/>
    <w:rsid w:val="00680951"/>
    <w:rsid w:val="00680979"/>
    <w:rsid w:val="00680BE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9A8"/>
    <w:rsid w:val="00682AA5"/>
    <w:rsid w:val="00682C67"/>
    <w:rsid w:val="00682D67"/>
    <w:rsid w:val="00683424"/>
    <w:rsid w:val="0068363E"/>
    <w:rsid w:val="0068388C"/>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CBC"/>
    <w:rsid w:val="00687FD6"/>
    <w:rsid w:val="00690180"/>
    <w:rsid w:val="00690577"/>
    <w:rsid w:val="00690E27"/>
    <w:rsid w:val="00690F58"/>
    <w:rsid w:val="006913A9"/>
    <w:rsid w:val="00691894"/>
    <w:rsid w:val="00691A15"/>
    <w:rsid w:val="006920B1"/>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E84"/>
    <w:rsid w:val="00694F8B"/>
    <w:rsid w:val="006955E4"/>
    <w:rsid w:val="0069564B"/>
    <w:rsid w:val="0069641F"/>
    <w:rsid w:val="006964E1"/>
    <w:rsid w:val="00696873"/>
    <w:rsid w:val="00696954"/>
    <w:rsid w:val="00696A96"/>
    <w:rsid w:val="00696AC8"/>
    <w:rsid w:val="00697127"/>
    <w:rsid w:val="006979C6"/>
    <w:rsid w:val="006A0015"/>
    <w:rsid w:val="006A0092"/>
    <w:rsid w:val="006A067A"/>
    <w:rsid w:val="006A0723"/>
    <w:rsid w:val="006A0740"/>
    <w:rsid w:val="006A0A52"/>
    <w:rsid w:val="006A0BD5"/>
    <w:rsid w:val="006A0E4F"/>
    <w:rsid w:val="006A10C8"/>
    <w:rsid w:val="006A11EF"/>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3A6B"/>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527"/>
    <w:rsid w:val="006B2766"/>
    <w:rsid w:val="006B28CB"/>
    <w:rsid w:val="006B2A33"/>
    <w:rsid w:val="006B2CCB"/>
    <w:rsid w:val="006B31A8"/>
    <w:rsid w:val="006B3318"/>
    <w:rsid w:val="006B3460"/>
    <w:rsid w:val="006B3683"/>
    <w:rsid w:val="006B3F31"/>
    <w:rsid w:val="006B4128"/>
    <w:rsid w:val="006B414A"/>
    <w:rsid w:val="006B4B28"/>
    <w:rsid w:val="006B555E"/>
    <w:rsid w:val="006B5612"/>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74D"/>
    <w:rsid w:val="006C0A14"/>
    <w:rsid w:val="006C15B5"/>
    <w:rsid w:val="006C1A33"/>
    <w:rsid w:val="006C215D"/>
    <w:rsid w:val="006C227D"/>
    <w:rsid w:val="006C2420"/>
    <w:rsid w:val="006C26C0"/>
    <w:rsid w:val="006C26D8"/>
    <w:rsid w:val="006C317E"/>
    <w:rsid w:val="006C372D"/>
    <w:rsid w:val="006C3E56"/>
    <w:rsid w:val="006C421A"/>
    <w:rsid w:val="006C42A7"/>
    <w:rsid w:val="006C4458"/>
    <w:rsid w:val="006C4538"/>
    <w:rsid w:val="006C4580"/>
    <w:rsid w:val="006C4A41"/>
    <w:rsid w:val="006C4BDA"/>
    <w:rsid w:val="006C4CEB"/>
    <w:rsid w:val="006C4E85"/>
    <w:rsid w:val="006C574F"/>
    <w:rsid w:val="006C581D"/>
    <w:rsid w:val="006C605A"/>
    <w:rsid w:val="006C6117"/>
    <w:rsid w:val="006C61AB"/>
    <w:rsid w:val="006C6444"/>
    <w:rsid w:val="006C65B9"/>
    <w:rsid w:val="006C6A3B"/>
    <w:rsid w:val="006C6A7B"/>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1D3"/>
    <w:rsid w:val="006D3839"/>
    <w:rsid w:val="006D3C6D"/>
    <w:rsid w:val="006D3FCB"/>
    <w:rsid w:val="006D434B"/>
    <w:rsid w:val="006D461B"/>
    <w:rsid w:val="006D4885"/>
    <w:rsid w:val="006D4CA5"/>
    <w:rsid w:val="006D4ED6"/>
    <w:rsid w:val="006D50EC"/>
    <w:rsid w:val="006D5547"/>
    <w:rsid w:val="006D5809"/>
    <w:rsid w:val="006D5848"/>
    <w:rsid w:val="006D5D32"/>
    <w:rsid w:val="006D605B"/>
    <w:rsid w:val="006D61C5"/>
    <w:rsid w:val="006D62C5"/>
    <w:rsid w:val="006D6625"/>
    <w:rsid w:val="006D6863"/>
    <w:rsid w:val="006D70A5"/>
    <w:rsid w:val="006D73FC"/>
    <w:rsid w:val="006D75E5"/>
    <w:rsid w:val="006D7655"/>
    <w:rsid w:val="006D7969"/>
    <w:rsid w:val="006D7C0B"/>
    <w:rsid w:val="006E023F"/>
    <w:rsid w:val="006E07EF"/>
    <w:rsid w:val="006E1226"/>
    <w:rsid w:val="006E1261"/>
    <w:rsid w:val="006E1450"/>
    <w:rsid w:val="006E1683"/>
    <w:rsid w:val="006E1C24"/>
    <w:rsid w:val="006E1E7D"/>
    <w:rsid w:val="006E20C1"/>
    <w:rsid w:val="006E22B4"/>
    <w:rsid w:val="006E22C7"/>
    <w:rsid w:val="006E275A"/>
    <w:rsid w:val="006E2A37"/>
    <w:rsid w:val="006E2BCA"/>
    <w:rsid w:val="006E2C0E"/>
    <w:rsid w:val="006E2EEC"/>
    <w:rsid w:val="006E2FC3"/>
    <w:rsid w:val="006E359A"/>
    <w:rsid w:val="006E3655"/>
    <w:rsid w:val="006E39AE"/>
    <w:rsid w:val="006E3AC8"/>
    <w:rsid w:val="006E3AE9"/>
    <w:rsid w:val="006E3CD5"/>
    <w:rsid w:val="006E3D07"/>
    <w:rsid w:val="006E3EF7"/>
    <w:rsid w:val="006E3FFB"/>
    <w:rsid w:val="006E422A"/>
    <w:rsid w:val="006E43A1"/>
    <w:rsid w:val="006E458C"/>
    <w:rsid w:val="006E466F"/>
    <w:rsid w:val="006E489E"/>
    <w:rsid w:val="006E4CC3"/>
    <w:rsid w:val="006E4DEE"/>
    <w:rsid w:val="006E4F12"/>
    <w:rsid w:val="006E551F"/>
    <w:rsid w:val="006E562A"/>
    <w:rsid w:val="006E5F7E"/>
    <w:rsid w:val="006E6188"/>
    <w:rsid w:val="006E6BA5"/>
    <w:rsid w:val="006E704E"/>
    <w:rsid w:val="006E7050"/>
    <w:rsid w:val="006E7514"/>
    <w:rsid w:val="006E75B7"/>
    <w:rsid w:val="006F024D"/>
    <w:rsid w:val="006F02FB"/>
    <w:rsid w:val="006F0BAF"/>
    <w:rsid w:val="006F1122"/>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346"/>
    <w:rsid w:val="006F4519"/>
    <w:rsid w:val="006F465B"/>
    <w:rsid w:val="006F4803"/>
    <w:rsid w:val="006F4B24"/>
    <w:rsid w:val="006F4B31"/>
    <w:rsid w:val="006F4DD6"/>
    <w:rsid w:val="006F57B4"/>
    <w:rsid w:val="006F594F"/>
    <w:rsid w:val="006F5963"/>
    <w:rsid w:val="006F5A2E"/>
    <w:rsid w:val="006F623A"/>
    <w:rsid w:val="006F66AF"/>
    <w:rsid w:val="006F6B00"/>
    <w:rsid w:val="006F6CF3"/>
    <w:rsid w:val="006F700A"/>
    <w:rsid w:val="006F70D3"/>
    <w:rsid w:val="006F71FF"/>
    <w:rsid w:val="006F7ABE"/>
    <w:rsid w:val="006F7D1F"/>
    <w:rsid w:val="007002FD"/>
    <w:rsid w:val="007003EA"/>
    <w:rsid w:val="00700404"/>
    <w:rsid w:val="00700B12"/>
    <w:rsid w:val="00700CBF"/>
    <w:rsid w:val="007010E8"/>
    <w:rsid w:val="0070115C"/>
    <w:rsid w:val="00701877"/>
    <w:rsid w:val="00701BA9"/>
    <w:rsid w:val="00701EB6"/>
    <w:rsid w:val="00701EBC"/>
    <w:rsid w:val="00702877"/>
    <w:rsid w:val="00703368"/>
    <w:rsid w:val="00703932"/>
    <w:rsid w:val="00703CD8"/>
    <w:rsid w:val="007042E6"/>
    <w:rsid w:val="00704A70"/>
    <w:rsid w:val="00704D4A"/>
    <w:rsid w:val="007051A2"/>
    <w:rsid w:val="00705813"/>
    <w:rsid w:val="00705A46"/>
    <w:rsid w:val="00705C9C"/>
    <w:rsid w:val="00705CB5"/>
    <w:rsid w:val="007063E1"/>
    <w:rsid w:val="007066AC"/>
    <w:rsid w:val="00706741"/>
    <w:rsid w:val="007067DC"/>
    <w:rsid w:val="00707034"/>
    <w:rsid w:val="00707583"/>
    <w:rsid w:val="0070793C"/>
    <w:rsid w:val="007079BA"/>
    <w:rsid w:val="00707A88"/>
    <w:rsid w:val="00707D6D"/>
    <w:rsid w:val="0071045B"/>
    <w:rsid w:val="00710559"/>
    <w:rsid w:val="007105C8"/>
    <w:rsid w:val="0071074C"/>
    <w:rsid w:val="00710A7E"/>
    <w:rsid w:val="00710F4B"/>
    <w:rsid w:val="007111B8"/>
    <w:rsid w:val="007114EB"/>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531E"/>
    <w:rsid w:val="00715620"/>
    <w:rsid w:val="0071570A"/>
    <w:rsid w:val="0071581D"/>
    <w:rsid w:val="0071583F"/>
    <w:rsid w:val="00715AC1"/>
    <w:rsid w:val="0071662F"/>
    <w:rsid w:val="0071672E"/>
    <w:rsid w:val="007168F2"/>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31E"/>
    <w:rsid w:val="007224D6"/>
    <w:rsid w:val="00722948"/>
    <w:rsid w:val="00722F8A"/>
    <w:rsid w:val="007230B5"/>
    <w:rsid w:val="00723219"/>
    <w:rsid w:val="00723392"/>
    <w:rsid w:val="007233B0"/>
    <w:rsid w:val="007235A7"/>
    <w:rsid w:val="00723EA4"/>
    <w:rsid w:val="007241E1"/>
    <w:rsid w:val="00724279"/>
    <w:rsid w:val="007245B7"/>
    <w:rsid w:val="0072496E"/>
    <w:rsid w:val="00724A83"/>
    <w:rsid w:val="00724C01"/>
    <w:rsid w:val="00724C86"/>
    <w:rsid w:val="0072537A"/>
    <w:rsid w:val="007255AE"/>
    <w:rsid w:val="0072561F"/>
    <w:rsid w:val="00725639"/>
    <w:rsid w:val="007256F4"/>
    <w:rsid w:val="00725D55"/>
    <w:rsid w:val="00725F33"/>
    <w:rsid w:val="007263D7"/>
    <w:rsid w:val="00726475"/>
    <w:rsid w:val="00726645"/>
    <w:rsid w:val="007266E5"/>
    <w:rsid w:val="00726965"/>
    <w:rsid w:val="00726FDF"/>
    <w:rsid w:val="00727101"/>
    <w:rsid w:val="007277E2"/>
    <w:rsid w:val="00727A29"/>
    <w:rsid w:val="00727B67"/>
    <w:rsid w:val="0073013F"/>
    <w:rsid w:val="007305B3"/>
    <w:rsid w:val="007307E6"/>
    <w:rsid w:val="0073083B"/>
    <w:rsid w:val="00730892"/>
    <w:rsid w:val="00730AC0"/>
    <w:rsid w:val="0073110E"/>
    <w:rsid w:val="0073114D"/>
    <w:rsid w:val="007316EB"/>
    <w:rsid w:val="00731B34"/>
    <w:rsid w:val="00731D5B"/>
    <w:rsid w:val="00731E7C"/>
    <w:rsid w:val="0073209D"/>
    <w:rsid w:val="00732545"/>
    <w:rsid w:val="00732A47"/>
    <w:rsid w:val="00733219"/>
    <w:rsid w:val="007334A3"/>
    <w:rsid w:val="007334C5"/>
    <w:rsid w:val="00734A5A"/>
    <w:rsid w:val="00734B26"/>
    <w:rsid w:val="00734D12"/>
    <w:rsid w:val="007352C7"/>
    <w:rsid w:val="007353C9"/>
    <w:rsid w:val="007355B4"/>
    <w:rsid w:val="00735B4D"/>
    <w:rsid w:val="00735E69"/>
    <w:rsid w:val="007360EA"/>
    <w:rsid w:val="007362F6"/>
    <w:rsid w:val="007366A8"/>
    <w:rsid w:val="00736782"/>
    <w:rsid w:val="00736871"/>
    <w:rsid w:val="00736B55"/>
    <w:rsid w:val="00736DA8"/>
    <w:rsid w:val="00736F31"/>
    <w:rsid w:val="00736F51"/>
    <w:rsid w:val="0073708D"/>
    <w:rsid w:val="00737341"/>
    <w:rsid w:val="0073776A"/>
    <w:rsid w:val="00737940"/>
    <w:rsid w:val="00737BE9"/>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47513"/>
    <w:rsid w:val="007506DB"/>
    <w:rsid w:val="00750AC5"/>
    <w:rsid w:val="00750E7B"/>
    <w:rsid w:val="00750FB3"/>
    <w:rsid w:val="007513F2"/>
    <w:rsid w:val="0075140C"/>
    <w:rsid w:val="00751A22"/>
    <w:rsid w:val="00751ACF"/>
    <w:rsid w:val="00752044"/>
    <w:rsid w:val="0075239A"/>
    <w:rsid w:val="007529C9"/>
    <w:rsid w:val="00753312"/>
    <w:rsid w:val="00753562"/>
    <w:rsid w:val="007537A1"/>
    <w:rsid w:val="00754657"/>
    <w:rsid w:val="00754AA2"/>
    <w:rsid w:val="00754C3B"/>
    <w:rsid w:val="00754DCC"/>
    <w:rsid w:val="00755136"/>
    <w:rsid w:val="00755B12"/>
    <w:rsid w:val="00755C16"/>
    <w:rsid w:val="00755EB6"/>
    <w:rsid w:val="0075613F"/>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1FF"/>
    <w:rsid w:val="0076153C"/>
    <w:rsid w:val="00761695"/>
    <w:rsid w:val="007617E4"/>
    <w:rsid w:val="00761804"/>
    <w:rsid w:val="0076182F"/>
    <w:rsid w:val="00761FA3"/>
    <w:rsid w:val="00762044"/>
    <w:rsid w:val="00762B25"/>
    <w:rsid w:val="00762B3E"/>
    <w:rsid w:val="00762B8D"/>
    <w:rsid w:val="00763356"/>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2A2"/>
    <w:rsid w:val="00767488"/>
    <w:rsid w:val="007679E9"/>
    <w:rsid w:val="00767A23"/>
    <w:rsid w:val="00767ABA"/>
    <w:rsid w:val="00767C59"/>
    <w:rsid w:val="00767D13"/>
    <w:rsid w:val="0077007E"/>
    <w:rsid w:val="00770125"/>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671"/>
    <w:rsid w:val="00780B79"/>
    <w:rsid w:val="00780B95"/>
    <w:rsid w:val="00781049"/>
    <w:rsid w:val="00781116"/>
    <w:rsid w:val="00781631"/>
    <w:rsid w:val="007816E7"/>
    <w:rsid w:val="00781988"/>
    <w:rsid w:val="00781ADE"/>
    <w:rsid w:val="0078200F"/>
    <w:rsid w:val="0078225A"/>
    <w:rsid w:val="0078255E"/>
    <w:rsid w:val="00782D8D"/>
    <w:rsid w:val="00783631"/>
    <w:rsid w:val="007838EB"/>
    <w:rsid w:val="00784276"/>
    <w:rsid w:val="00784318"/>
    <w:rsid w:val="0078448F"/>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0AAF"/>
    <w:rsid w:val="0079107B"/>
    <w:rsid w:val="00791181"/>
    <w:rsid w:val="00791555"/>
    <w:rsid w:val="00791D6B"/>
    <w:rsid w:val="00791DEF"/>
    <w:rsid w:val="00792692"/>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1EB"/>
    <w:rsid w:val="007A0661"/>
    <w:rsid w:val="007A0903"/>
    <w:rsid w:val="007A0AA3"/>
    <w:rsid w:val="007A11E8"/>
    <w:rsid w:val="007A1610"/>
    <w:rsid w:val="007A1E35"/>
    <w:rsid w:val="007A256C"/>
    <w:rsid w:val="007A29D2"/>
    <w:rsid w:val="007A2A53"/>
    <w:rsid w:val="007A2CAB"/>
    <w:rsid w:val="007A3259"/>
    <w:rsid w:val="007A32FF"/>
    <w:rsid w:val="007A337D"/>
    <w:rsid w:val="007A33BE"/>
    <w:rsid w:val="007A3CDD"/>
    <w:rsid w:val="007A411E"/>
    <w:rsid w:val="007A41E1"/>
    <w:rsid w:val="007A448E"/>
    <w:rsid w:val="007A49EC"/>
    <w:rsid w:val="007A4D69"/>
    <w:rsid w:val="007A51B4"/>
    <w:rsid w:val="007A51DF"/>
    <w:rsid w:val="007A5363"/>
    <w:rsid w:val="007A55CA"/>
    <w:rsid w:val="007A5814"/>
    <w:rsid w:val="007A5B97"/>
    <w:rsid w:val="007A5B9C"/>
    <w:rsid w:val="007A5BD1"/>
    <w:rsid w:val="007A5CD6"/>
    <w:rsid w:val="007A5FDE"/>
    <w:rsid w:val="007A6177"/>
    <w:rsid w:val="007A6245"/>
    <w:rsid w:val="007A6E59"/>
    <w:rsid w:val="007A725C"/>
    <w:rsid w:val="007A7607"/>
    <w:rsid w:val="007A7CFD"/>
    <w:rsid w:val="007A7D2D"/>
    <w:rsid w:val="007A7E09"/>
    <w:rsid w:val="007A7E61"/>
    <w:rsid w:val="007A7E75"/>
    <w:rsid w:val="007A7F3D"/>
    <w:rsid w:val="007B026D"/>
    <w:rsid w:val="007B03BC"/>
    <w:rsid w:val="007B046B"/>
    <w:rsid w:val="007B04ED"/>
    <w:rsid w:val="007B094D"/>
    <w:rsid w:val="007B0A63"/>
    <w:rsid w:val="007B16BD"/>
    <w:rsid w:val="007B1865"/>
    <w:rsid w:val="007B1996"/>
    <w:rsid w:val="007B1A9A"/>
    <w:rsid w:val="007B211F"/>
    <w:rsid w:val="007B234D"/>
    <w:rsid w:val="007B266A"/>
    <w:rsid w:val="007B2719"/>
    <w:rsid w:val="007B2B08"/>
    <w:rsid w:val="007B2C0C"/>
    <w:rsid w:val="007B2CD9"/>
    <w:rsid w:val="007B2CFF"/>
    <w:rsid w:val="007B2D17"/>
    <w:rsid w:val="007B323A"/>
    <w:rsid w:val="007B341E"/>
    <w:rsid w:val="007B34B0"/>
    <w:rsid w:val="007B34B9"/>
    <w:rsid w:val="007B3BA0"/>
    <w:rsid w:val="007B3BDB"/>
    <w:rsid w:val="007B42F9"/>
    <w:rsid w:val="007B4F25"/>
    <w:rsid w:val="007B4F65"/>
    <w:rsid w:val="007B4F7F"/>
    <w:rsid w:val="007B5073"/>
    <w:rsid w:val="007B5403"/>
    <w:rsid w:val="007B5437"/>
    <w:rsid w:val="007B55F8"/>
    <w:rsid w:val="007B5E4C"/>
    <w:rsid w:val="007B6077"/>
    <w:rsid w:val="007B6B9A"/>
    <w:rsid w:val="007B7102"/>
    <w:rsid w:val="007B7225"/>
    <w:rsid w:val="007B7CA9"/>
    <w:rsid w:val="007B7EA7"/>
    <w:rsid w:val="007C019D"/>
    <w:rsid w:val="007C045C"/>
    <w:rsid w:val="007C0619"/>
    <w:rsid w:val="007C086D"/>
    <w:rsid w:val="007C0976"/>
    <w:rsid w:val="007C0AB8"/>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C87"/>
    <w:rsid w:val="007C3E56"/>
    <w:rsid w:val="007C3F4C"/>
    <w:rsid w:val="007C4053"/>
    <w:rsid w:val="007C4449"/>
    <w:rsid w:val="007C457C"/>
    <w:rsid w:val="007C4848"/>
    <w:rsid w:val="007C4DDB"/>
    <w:rsid w:val="007C4F4D"/>
    <w:rsid w:val="007C51EF"/>
    <w:rsid w:val="007C532C"/>
    <w:rsid w:val="007C53D6"/>
    <w:rsid w:val="007C5419"/>
    <w:rsid w:val="007C57C7"/>
    <w:rsid w:val="007C5B79"/>
    <w:rsid w:val="007C5EB6"/>
    <w:rsid w:val="007C5FAF"/>
    <w:rsid w:val="007C61A8"/>
    <w:rsid w:val="007C63E7"/>
    <w:rsid w:val="007C6A40"/>
    <w:rsid w:val="007C6DA8"/>
    <w:rsid w:val="007C6F56"/>
    <w:rsid w:val="007C7011"/>
    <w:rsid w:val="007C7043"/>
    <w:rsid w:val="007C71B2"/>
    <w:rsid w:val="007C79BC"/>
    <w:rsid w:val="007C7F2A"/>
    <w:rsid w:val="007C7F82"/>
    <w:rsid w:val="007D0809"/>
    <w:rsid w:val="007D0BBD"/>
    <w:rsid w:val="007D0E6E"/>
    <w:rsid w:val="007D0F7C"/>
    <w:rsid w:val="007D0FF3"/>
    <w:rsid w:val="007D1341"/>
    <w:rsid w:val="007D1938"/>
    <w:rsid w:val="007D20E7"/>
    <w:rsid w:val="007D2282"/>
    <w:rsid w:val="007D23DF"/>
    <w:rsid w:val="007D27EC"/>
    <w:rsid w:val="007D2C4A"/>
    <w:rsid w:val="007D2EA2"/>
    <w:rsid w:val="007D30A3"/>
    <w:rsid w:val="007D3206"/>
    <w:rsid w:val="007D3592"/>
    <w:rsid w:val="007D3897"/>
    <w:rsid w:val="007D3DFC"/>
    <w:rsid w:val="007D42DC"/>
    <w:rsid w:val="007D42EF"/>
    <w:rsid w:val="007D44F6"/>
    <w:rsid w:val="007D5201"/>
    <w:rsid w:val="007D53D4"/>
    <w:rsid w:val="007D5B27"/>
    <w:rsid w:val="007D5D0B"/>
    <w:rsid w:val="007D651D"/>
    <w:rsid w:val="007D65B6"/>
    <w:rsid w:val="007D6609"/>
    <w:rsid w:val="007D667A"/>
    <w:rsid w:val="007D6692"/>
    <w:rsid w:val="007D6B83"/>
    <w:rsid w:val="007D6D51"/>
    <w:rsid w:val="007D7200"/>
    <w:rsid w:val="007D7373"/>
    <w:rsid w:val="007D73A7"/>
    <w:rsid w:val="007D74A9"/>
    <w:rsid w:val="007D7689"/>
    <w:rsid w:val="007D77FD"/>
    <w:rsid w:val="007D7AF1"/>
    <w:rsid w:val="007D7DB9"/>
    <w:rsid w:val="007D7E03"/>
    <w:rsid w:val="007E0189"/>
    <w:rsid w:val="007E04DD"/>
    <w:rsid w:val="007E0AFF"/>
    <w:rsid w:val="007E0ED4"/>
    <w:rsid w:val="007E0EF6"/>
    <w:rsid w:val="007E0FD7"/>
    <w:rsid w:val="007E12C2"/>
    <w:rsid w:val="007E1868"/>
    <w:rsid w:val="007E1B0B"/>
    <w:rsid w:val="007E21A0"/>
    <w:rsid w:val="007E2272"/>
    <w:rsid w:val="007E24DF"/>
    <w:rsid w:val="007E27C2"/>
    <w:rsid w:val="007E27CC"/>
    <w:rsid w:val="007E29D6"/>
    <w:rsid w:val="007E2B23"/>
    <w:rsid w:val="007E2F31"/>
    <w:rsid w:val="007E3A27"/>
    <w:rsid w:val="007E3A62"/>
    <w:rsid w:val="007E3C06"/>
    <w:rsid w:val="007E3DBB"/>
    <w:rsid w:val="007E428F"/>
    <w:rsid w:val="007E45FA"/>
    <w:rsid w:val="007E466D"/>
    <w:rsid w:val="007E498B"/>
    <w:rsid w:val="007E49B5"/>
    <w:rsid w:val="007E4B39"/>
    <w:rsid w:val="007E4D2A"/>
    <w:rsid w:val="007E4EF5"/>
    <w:rsid w:val="007E50C5"/>
    <w:rsid w:val="007E5171"/>
    <w:rsid w:val="007E5261"/>
    <w:rsid w:val="007E539B"/>
    <w:rsid w:val="007E554D"/>
    <w:rsid w:val="007E575F"/>
    <w:rsid w:val="007E59E1"/>
    <w:rsid w:val="007E5D73"/>
    <w:rsid w:val="007E5DE1"/>
    <w:rsid w:val="007E5F30"/>
    <w:rsid w:val="007E60B8"/>
    <w:rsid w:val="007E6457"/>
    <w:rsid w:val="007E6540"/>
    <w:rsid w:val="007E69FE"/>
    <w:rsid w:val="007E70FA"/>
    <w:rsid w:val="007E73FC"/>
    <w:rsid w:val="007E755B"/>
    <w:rsid w:val="007E7583"/>
    <w:rsid w:val="007E7873"/>
    <w:rsid w:val="007E7C52"/>
    <w:rsid w:val="007F0A88"/>
    <w:rsid w:val="007F0A99"/>
    <w:rsid w:val="007F105C"/>
    <w:rsid w:val="007F1150"/>
    <w:rsid w:val="007F15C8"/>
    <w:rsid w:val="007F1909"/>
    <w:rsid w:val="007F1CBA"/>
    <w:rsid w:val="007F1E83"/>
    <w:rsid w:val="007F246D"/>
    <w:rsid w:val="007F271F"/>
    <w:rsid w:val="007F2A38"/>
    <w:rsid w:val="007F2BA2"/>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6996"/>
    <w:rsid w:val="007F73DE"/>
    <w:rsid w:val="007F747F"/>
    <w:rsid w:val="007F7CAD"/>
    <w:rsid w:val="008003AC"/>
    <w:rsid w:val="008006E6"/>
    <w:rsid w:val="008006ED"/>
    <w:rsid w:val="00800969"/>
    <w:rsid w:val="00800B11"/>
    <w:rsid w:val="00800B86"/>
    <w:rsid w:val="00800CEC"/>
    <w:rsid w:val="00800DD1"/>
    <w:rsid w:val="00800DE0"/>
    <w:rsid w:val="0080127C"/>
    <w:rsid w:val="00801562"/>
    <w:rsid w:val="00801727"/>
    <w:rsid w:val="0080188B"/>
    <w:rsid w:val="0080199B"/>
    <w:rsid w:val="00801CAB"/>
    <w:rsid w:val="00801EA0"/>
    <w:rsid w:val="00801EEF"/>
    <w:rsid w:val="00801F61"/>
    <w:rsid w:val="008023E4"/>
    <w:rsid w:val="0080250D"/>
    <w:rsid w:val="00802B64"/>
    <w:rsid w:val="00802D90"/>
    <w:rsid w:val="00803392"/>
    <w:rsid w:val="008039C0"/>
    <w:rsid w:val="00804A63"/>
    <w:rsid w:val="00804DCC"/>
    <w:rsid w:val="00804E53"/>
    <w:rsid w:val="008055D6"/>
    <w:rsid w:val="00805661"/>
    <w:rsid w:val="00805700"/>
    <w:rsid w:val="0080671D"/>
    <w:rsid w:val="00806B5C"/>
    <w:rsid w:val="00806F31"/>
    <w:rsid w:val="00807172"/>
    <w:rsid w:val="008074AB"/>
    <w:rsid w:val="00807709"/>
    <w:rsid w:val="008078D4"/>
    <w:rsid w:val="00807BB5"/>
    <w:rsid w:val="00807DEB"/>
    <w:rsid w:val="00807F62"/>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A73"/>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2A"/>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BF9"/>
    <w:rsid w:val="00820D12"/>
    <w:rsid w:val="00820F0C"/>
    <w:rsid w:val="00820FD7"/>
    <w:rsid w:val="0082100A"/>
    <w:rsid w:val="008212E4"/>
    <w:rsid w:val="0082225B"/>
    <w:rsid w:val="008227E2"/>
    <w:rsid w:val="00822EE9"/>
    <w:rsid w:val="0082303F"/>
    <w:rsid w:val="00823486"/>
    <w:rsid w:val="008235AD"/>
    <w:rsid w:val="00823965"/>
    <w:rsid w:val="00823FBC"/>
    <w:rsid w:val="008242EF"/>
    <w:rsid w:val="00824306"/>
    <w:rsid w:val="008243CE"/>
    <w:rsid w:val="00824547"/>
    <w:rsid w:val="00824DAB"/>
    <w:rsid w:val="00824DB1"/>
    <w:rsid w:val="00824EB2"/>
    <w:rsid w:val="00824F86"/>
    <w:rsid w:val="0082548D"/>
    <w:rsid w:val="00825F12"/>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1ADC"/>
    <w:rsid w:val="00832197"/>
    <w:rsid w:val="008322AA"/>
    <w:rsid w:val="00832494"/>
    <w:rsid w:val="008326D8"/>
    <w:rsid w:val="00832803"/>
    <w:rsid w:val="00833559"/>
    <w:rsid w:val="00833B5D"/>
    <w:rsid w:val="00833E5A"/>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6EB9"/>
    <w:rsid w:val="00837B78"/>
    <w:rsid w:val="00840208"/>
    <w:rsid w:val="00840696"/>
    <w:rsid w:val="0084089A"/>
    <w:rsid w:val="00840D2E"/>
    <w:rsid w:val="00840E65"/>
    <w:rsid w:val="00841011"/>
    <w:rsid w:val="008410F3"/>
    <w:rsid w:val="00841462"/>
    <w:rsid w:val="00841737"/>
    <w:rsid w:val="008417B8"/>
    <w:rsid w:val="00841AFD"/>
    <w:rsid w:val="00841B9D"/>
    <w:rsid w:val="0084292A"/>
    <w:rsid w:val="00842B80"/>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0C4B"/>
    <w:rsid w:val="008512EC"/>
    <w:rsid w:val="00851413"/>
    <w:rsid w:val="0085145F"/>
    <w:rsid w:val="008519F1"/>
    <w:rsid w:val="00851A1A"/>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6FAC"/>
    <w:rsid w:val="0085713E"/>
    <w:rsid w:val="0085718D"/>
    <w:rsid w:val="008578BC"/>
    <w:rsid w:val="008578E4"/>
    <w:rsid w:val="00857A47"/>
    <w:rsid w:val="00857AFB"/>
    <w:rsid w:val="00857B5A"/>
    <w:rsid w:val="00857C9A"/>
    <w:rsid w:val="00857F0B"/>
    <w:rsid w:val="00860040"/>
    <w:rsid w:val="0086035D"/>
    <w:rsid w:val="008605E3"/>
    <w:rsid w:val="00860A65"/>
    <w:rsid w:val="00860A68"/>
    <w:rsid w:val="00860B0F"/>
    <w:rsid w:val="00860C24"/>
    <w:rsid w:val="00860ED6"/>
    <w:rsid w:val="00861050"/>
    <w:rsid w:val="00861273"/>
    <w:rsid w:val="0086157F"/>
    <w:rsid w:val="00861EFF"/>
    <w:rsid w:val="0086236F"/>
    <w:rsid w:val="00862B9A"/>
    <w:rsid w:val="00862D31"/>
    <w:rsid w:val="00862DA8"/>
    <w:rsid w:val="00862E40"/>
    <w:rsid w:val="00862F75"/>
    <w:rsid w:val="00863752"/>
    <w:rsid w:val="00863949"/>
    <w:rsid w:val="00864043"/>
    <w:rsid w:val="008657AB"/>
    <w:rsid w:val="00865A32"/>
    <w:rsid w:val="00865C05"/>
    <w:rsid w:val="00865DA2"/>
    <w:rsid w:val="0086665A"/>
    <w:rsid w:val="0086693C"/>
    <w:rsid w:val="00866A21"/>
    <w:rsid w:val="00866D5F"/>
    <w:rsid w:val="00866E26"/>
    <w:rsid w:val="0086727D"/>
    <w:rsid w:val="0086780A"/>
    <w:rsid w:val="00867941"/>
    <w:rsid w:val="00867A03"/>
    <w:rsid w:val="00867E56"/>
    <w:rsid w:val="008701D0"/>
    <w:rsid w:val="008703CF"/>
    <w:rsid w:val="00870612"/>
    <w:rsid w:val="00870666"/>
    <w:rsid w:val="00870820"/>
    <w:rsid w:val="008709C3"/>
    <w:rsid w:val="00870CAA"/>
    <w:rsid w:val="00870D78"/>
    <w:rsid w:val="00870E64"/>
    <w:rsid w:val="00870ED4"/>
    <w:rsid w:val="00871157"/>
    <w:rsid w:val="008712F6"/>
    <w:rsid w:val="00871521"/>
    <w:rsid w:val="00871955"/>
    <w:rsid w:val="00871AD1"/>
    <w:rsid w:val="00871C98"/>
    <w:rsid w:val="00871D2B"/>
    <w:rsid w:val="00871D45"/>
    <w:rsid w:val="0087231D"/>
    <w:rsid w:val="008724E4"/>
    <w:rsid w:val="008729B7"/>
    <w:rsid w:val="00872C97"/>
    <w:rsid w:val="00872D7C"/>
    <w:rsid w:val="00873025"/>
    <w:rsid w:val="00873523"/>
    <w:rsid w:val="00873700"/>
    <w:rsid w:val="0087375D"/>
    <w:rsid w:val="00873B38"/>
    <w:rsid w:val="00873D97"/>
    <w:rsid w:val="00873DFF"/>
    <w:rsid w:val="00873E29"/>
    <w:rsid w:val="00873EBC"/>
    <w:rsid w:val="008741ED"/>
    <w:rsid w:val="00874822"/>
    <w:rsid w:val="0087482C"/>
    <w:rsid w:val="0087486F"/>
    <w:rsid w:val="00874A6C"/>
    <w:rsid w:val="00874AD9"/>
    <w:rsid w:val="00874DCF"/>
    <w:rsid w:val="00874FD8"/>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684"/>
    <w:rsid w:val="00883E63"/>
    <w:rsid w:val="00884740"/>
    <w:rsid w:val="0088479B"/>
    <w:rsid w:val="00884A6F"/>
    <w:rsid w:val="00884A90"/>
    <w:rsid w:val="00884B02"/>
    <w:rsid w:val="00884BD8"/>
    <w:rsid w:val="00884C5A"/>
    <w:rsid w:val="00884ED0"/>
    <w:rsid w:val="00884EDB"/>
    <w:rsid w:val="0088543A"/>
    <w:rsid w:val="008856FE"/>
    <w:rsid w:val="008857A8"/>
    <w:rsid w:val="00885F24"/>
    <w:rsid w:val="00886157"/>
    <w:rsid w:val="008870AF"/>
    <w:rsid w:val="00887251"/>
    <w:rsid w:val="008872BD"/>
    <w:rsid w:val="008872C9"/>
    <w:rsid w:val="00887F51"/>
    <w:rsid w:val="0089017F"/>
    <w:rsid w:val="008906F0"/>
    <w:rsid w:val="008906F4"/>
    <w:rsid w:val="00890A3B"/>
    <w:rsid w:val="00890D4D"/>
    <w:rsid w:val="00891026"/>
    <w:rsid w:val="008911D5"/>
    <w:rsid w:val="00891234"/>
    <w:rsid w:val="00891255"/>
    <w:rsid w:val="008912D7"/>
    <w:rsid w:val="008915FB"/>
    <w:rsid w:val="00891B2F"/>
    <w:rsid w:val="008920D7"/>
    <w:rsid w:val="00892539"/>
    <w:rsid w:val="0089273A"/>
    <w:rsid w:val="0089293C"/>
    <w:rsid w:val="00893007"/>
    <w:rsid w:val="00893658"/>
    <w:rsid w:val="0089464B"/>
    <w:rsid w:val="00894B2F"/>
    <w:rsid w:val="00894DD8"/>
    <w:rsid w:val="008955E3"/>
    <w:rsid w:val="00895757"/>
    <w:rsid w:val="008958CB"/>
    <w:rsid w:val="008959B4"/>
    <w:rsid w:val="00895BF0"/>
    <w:rsid w:val="008962DC"/>
    <w:rsid w:val="00896452"/>
    <w:rsid w:val="0089663F"/>
    <w:rsid w:val="00896A21"/>
    <w:rsid w:val="00896F59"/>
    <w:rsid w:val="00896F72"/>
    <w:rsid w:val="00897024"/>
    <w:rsid w:val="008970B8"/>
    <w:rsid w:val="00897505"/>
    <w:rsid w:val="00897D88"/>
    <w:rsid w:val="008A046C"/>
    <w:rsid w:val="008A05B6"/>
    <w:rsid w:val="008A06A7"/>
    <w:rsid w:val="008A1431"/>
    <w:rsid w:val="008A1692"/>
    <w:rsid w:val="008A1BDD"/>
    <w:rsid w:val="008A1C4F"/>
    <w:rsid w:val="008A1D54"/>
    <w:rsid w:val="008A1E99"/>
    <w:rsid w:val="008A20C2"/>
    <w:rsid w:val="008A2490"/>
    <w:rsid w:val="008A24AA"/>
    <w:rsid w:val="008A26EA"/>
    <w:rsid w:val="008A2910"/>
    <w:rsid w:val="008A3125"/>
    <w:rsid w:val="008A31D2"/>
    <w:rsid w:val="008A334A"/>
    <w:rsid w:val="008A373B"/>
    <w:rsid w:val="008A3A03"/>
    <w:rsid w:val="008A3B91"/>
    <w:rsid w:val="008A42AA"/>
    <w:rsid w:val="008A477C"/>
    <w:rsid w:val="008A4B78"/>
    <w:rsid w:val="008A4E03"/>
    <w:rsid w:val="008A562C"/>
    <w:rsid w:val="008A571C"/>
    <w:rsid w:val="008A6684"/>
    <w:rsid w:val="008A66FE"/>
    <w:rsid w:val="008A6717"/>
    <w:rsid w:val="008A6B8C"/>
    <w:rsid w:val="008A6C3F"/>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678"/>
    <w:rsid w:val="008B3765"/>
    <w:rsid w:val="008B3C1C"/>
    <w:rsid w:val="008B4227"/>
    <w:rsid w:val="008B4C55"/>
    <w:rsid w:val="008B4D3E"/>
    <w:rsid w:val="008B4D69"/>
    <w:rsid w:val="008B4D9D"/>
    <w:rsid w:val="008B5407"/>
    <w:rsid w:val="008B56D4"/>
    <w:rsid w:val="008B5701"/>
    <w:rsid w:val="008B5B45"/>
    <w:rsid w:val="008B5E54"/>
    <w:rsid w:val="008B6087"/>
    <w:rsid w:val="008B6228"/>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95A"/>
    <w:rsid w:val="008C1A01"/>
    <w:rsid w:val="008C1A91"/>
    <w:rsid w:val="008C1CC6"/>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3AB"/>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2D1B"/>
    <w:rsid w:val="008D300E"/>
    <w:rsid w:val="008D31AA"/>
    <w:rsid w:val="008D355C"/>
    <w:rsid w:val="008D3642"/>
    <w:rsid w:val="008D3D8C"/>
    <w:rsid w:val="008D422F"/>
    <w:rsid w:val="008D4AAF"/>
    <w:rsid w:val="008D4AD9"/>
    <w:rsid w:val="008D4B36"/>
    <w:rsid w:val="008D4D56"/>
    <w:rsid w:val="008D4EB2"/>
    <w:rsid w:val="008D5204"/>
    <w:rsid w:val="008D5259"/>
    <w:rsid w:val="008D5398"/>
    <w:rsid w:val="008D5845"/>
    <w:rsid w:val="008D58EC"/>
    <w:rsid w:val="008D5A31"/>
    <w:rsid w:val="008D5DBF"/>
    <w:rsid w:val="008D5E96"/>
    <w:rsid w:val="008D632A"/>
    <w:rsid w:val="008D6C16"/>
    <w:rsid w:val="008D6CFE"/>
    <w:rsid w:val="008D7205"/>
    <w:rsid w:val="008D7298"/>
    <w:rsid w:val="008D756D"/>
    <w:rsid w:val="008D7789"/>
    <w:rsid w:val="008D78BC"/>
    <w:rsid w:val="008D7973"/>
    <w:rsid w:val="008D7A2B"/>
    <w:rsid w:val="008D7B3F"/>
    <w:rsid w:val="008D7EC4"/>
    <w:rsid w:val="008D7F25"/>
    <w:rsid w:val="008E019D"/>
    <w:rsid w:val="008E01DB"/>
    <w:rsid w:val="008E029A"/>
    <w:rsid w:val="008E03BF"/>
    <w:rsid w:val="008E0917"/>
    <w:rsid w:val="008E0A11"/>
    <w:rsid w:val="008E0CC8"/>
    <w:rsid w:val="008E0D58"/>
    <w:rsid w:val="008E0DB1"/>
    <w:rsid w:val="008E10FE"/>
    <w:rsid w:val="008E12C0"/>
    <w:rsid w:val="008E1552"/>
    <w:rsid w:val="008E17F4"/>
    <w:rsid w:val="008E25DF"/>
    <w:rsid w:val="008E263A"/>
    <w:rsid w:val="008E26C8"/>
    <w:rsid w:val="008E2E40"/>
    <w:rsid w:val="008E3023"/>
    <w:rsid w:val="008E3576"/>
    <w:rsid w:val="008E35DC"/>
    <w:rsid w:val="008E369D"/>
    <w:rsid w:val="008E396B"/>
    <w:rsid w:val="008E3A6B"/>
    <w:rsid w:val="008E3AB4"/>
    <w:rsid w:val="008E3FC0"/>
    <w:rsid w:val="008E4060"/>
    <w:rsid w:val="008E41DE"/>
    <w:rsid w:val="008E4266"/>
    <w:rsid w:val="008E4BDE"/>
    <w:rsid w:val="008E4DA5"/>
    <w:rsid w:val="008E4E11"/>
    <w:rsid w:val="008E4E99"/>
    <w:rsid w:val="008E4EC3"/>
    <w:rsid w:val="008E508E"/>
    <w:rsid w:val="008E5378"/>
    <w:rsid w:val="008E537F"/>
    <w:rsid w:val="008E5515"/>
    <w:rsid w:val="008E56DA"/>
    <w:rsid w:val="008E5B13"/>
    <w:rsid w:val="008E5CEF"/>
    <w:rsid w:val="008E5FCF"/>
    <w:rsid w:val="008E600C"/>
    <w:rsid w:val="008E625C"/>
    <w:rsid w:val="008E644D"/>
    <w:rsid w:val="008E64BB"/>
    <w:rsid w:val="008E654A"/>
    <w:rsid w:val="008E6956"/>
    <w:rsid w:val="008E6AB8"/>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26C"/>
    <w:rsid w:val="008F2378"/>
    <w:rsid w:val="008F25D7"/>
    <w:rsid w:val="008F26C8"/>
    <w:rsid w:val="008F2C7C"/>
    <w:rsid w:val="008F2CF7"/>
    <w:rsid w:val="008F2D07"/>
    <w:rsid w:val="008F2DB0"/>
    <w:rsid w:val="008F3009"/>
    <w:rsid w:val="008F3161"/>
    <w:rsid w:val="008F3184"/>
    <w:rsid w:val="008F34F1"/>
    <w:rsid w:val="008F4505"/>
    <w:rsid w:val="008F4A2D"/>
    <w:rsid w:val="008F4B0A"/>
    <w:rsid w:val="008F5229"/>
    <w:rsid w:val="008F54D0"/>
    <w:rsid w:val="008F5AA4"/>
    <w:rsid w:val="008F5D60"/>
    <w:rsid w:val="008F6458"/>
    <w:rsid w:val="008F64FF"/>
    <w:rsid w:val="008F6592"/>
    <w:rsid w:val="008F6957"/>
    <w:rsid w:val="008F69DD"/>
    <w:rsid w:val="008F69E6"/>
    <w:rsid w:val="008F722F"/>
    <w:rsid w:val="008F764B"/>
    <w:rsid w:val="008F7FA3"/>
    <w:rsid w:val="00900472"/>
    <w:rsid w:val="009008D0"/>
    <w:rsid w:val="009009DE"/>
    <w:rsid w:val="00900C98"/>
    <w:rsid w:val="00900DAE"/>
    <w:rsid w:val="00900EE2"/>
    <w:rsid w:val="00901C14"/>
    <w:rsid w:val="00901C75"/>
    <w:rsid w:val="009027DC"/>
    <w:rsid w:val="00902C1C"/>
    <w:rsid w:val="00902C5C"/>
    <w:rsid w:val="00902E40"/>
    <w:rsid w:val="00903320"/>
    <w:rsid w:val="0090338D"/>
    <w:rsid w:val="00903405"/>
    <w:rsid w:val="009034FE"/>
    <w:rsid w:val="009039C7"/>
    <w:rsid w:val="0090403C"/>
    <w:rsid w:val="009041B6"/>
    <w:rsid w:val="0090421C"/>
    <w:rsid w:val="00904433"/>
    <w:rsid w:val="0090470D"/>
    <w:rsid w:val="009056FB"/>
    <w:rsid w:val="009058D2"/>
    <w:rsid w:val="00906411"/>
    <w:rsid w:val="00906821"/>
    <w:rsid w:val="00906CB1"/>
    <w:rsid w:val="00906D7E"/>
    <w:rsid w:val="0090730C"/>
    <w:rsid w:val="00907520"/>
    <w:rsid w:val="0090763E"/>
    <w:rsid w:val="0090767E"/>
    <w:rsid w:val="00907725"/>
    <w:rsid w:val="00907819"/>
    <w:rsid w:val="00907FA6"/>
    <w:rsid w:val="00910494"/>
    <w:rsid w:val="009108E9"/>
    <w:rsid w:val="00910AD8"/>
    <w:rsid w:val="00911712"/>
    <w:rsid w:val="00911B7A"/>
    <w:rsid w:val="00911D4D"/>
    <w:rsid w:val="0091230A"/>
    <w:rsid w:val="00912498"/>
    <w:rsid w:val="00912604"/>
    <w:rsid w:val="00912A91"/>
    <w:rsid w:val="00912D34"/>
    <w:rsid w:val="00912E8D"/>
    <w:rsid w:val="0091306D"/>
    <w:rsid w:val="009135C6"/>
    <w:rsid w:val="00913759"/>
    <w:rsid w:val="00913B4C"/>
    <w:rsid w:val="00913D29"/>
    <w:rsid w:val="00914199"/>
    <w:rsid w:val="00914243"/>
    <w:rsid w:val="009142B0"/>
    <w:rsid w:val="009142BA"/>
    <w:rsid w:val="0091452D"/>
    <w:rsid w:val="0091464B"/>
    <w:rsid w:val="0091464F"/>
    <w:rsid w:val="00914800"/>
    <w:rsid w:val="00915411"/>
    <w:rsid w:val="00915513"/>
    <w:rsid w:val="00915AEE"/>
    <w:rsid w:val="00915B22"/>
    <w:rsid w:val="00915FB9"/>
    <w:rsid w:val="00915FF0"/>
    <w:rsid w:val="00916170"/>
    <w:rsid w:val="00916596"/>
    <w:rsid w:val="00916BD8"/>
    <w:rsid w:val="00916EF2"/>
    <w:rsid w:val="009171B8"/>
    <w:rsid w:val="00917658"/>
    <w:rsid w:val="009178C8"/>
    <w:rsid w:val="00917B3C"/>
    <w:rsid w:val="009202B7"/>
    <w:rsid w:val="00920527"/>
    <w:rsid w:val="0092053F"/>
    <w:rsid w:val="009205B2"/>
    <w:rsid w:val="00920E65"/>
    <w:rsid w:val="00920FDC"/>
    <w:rsid w:val="0092126F"/>
    <w:rsid w:val="009214FF"/>
    <w:rsid w:val="00921D3C"/>
    <w:rsid w:val="00921D82"/>
    <w:rsid w:val="009220B7"/>
    <w:rsid w:val="009225B4"/>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6F"/>
    <w:rsid w:val="00935CAC"/>
    <w:rsid w:val="009361CA"/>
    <w:rsid w:val="009361E6"/>
    <w:rsid w:val="00936236"/>
    <w:rsid w:val="00936400"/>
    <w:rsid w:val="0093682F"/>
    <w:rsid w:val="00936CB1"/>
    <w:rsid w:val="00936D01"/>
    <w:rsid w:val="0093734F"/>
    <w:rsid w:val="009373BD"/>
    <w:rsid w:val="00937716"/>
    <w:rsid w:val="00937749"/>
    <w:rsid w:val="009403BD"/>
    <w:rsid w:val="00940CA3"/>
    <w:rsid w:val="00940D71"/>
    <w:rsid w:val="00940DC6"/>
    <w:rsid w:val="00940F65"/>
    <w:rsid w:val="009411A4"/>
    <w:rsid w:val="00941687"/>
    <w:rsid w:val="009417BA"/>
    <w:rsid w:val="009418F8"/>
    <w:rsid w:val="00941C46"/>
    <w:rsid w:val="00941D46"/>
    <w:rsid w:val="009422A2"/>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0E06"/>
    <w:rsid w:val="0095115B"/>
    <w:rsid w:val="0095166F"/>
    <w:rsid w:val="00951ECB"/>
    <w:rsid w:val="0095209F"/>
    <w:rsid w:val="00952138"/>
    <w:rsid w:val="009523DF"/>
    <w:rsid w:val="0095256E"/>
    <w:rsid w:val="0095273C"/>
    <w:rsid w:val="009528CA"/>
    <w:rsid w:val="009529AA"/>
    <w:rsid w:val="00952EB1"/>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60A8"/>
    <w:rsid w:val="009560DC"/>
    <w:rsid w:val="009565AA"/>
    <w:rsid w:val="00956689"/>
    <w:rsid w:val="00956972"/>
    <w:rsid w:val="00957263"/>
    <w:rsid w:val="00960991"/>
    <w:rsid w:val="00960AC5"/>
    <w:rsid w:val="00960B06"/>
    <w:rsid w:val="00960D7B"/>
    <w:rsid w:val="00960DCC"/>
    <w:rsid w:val="009613D2"/>
    <w:rsid w:val="009616D9"/>
    <w:rsid w:val="009617BF"/>
    <w:rsid w:val="00961AEA"/>
    <w:rsid w:val="00961AFE"/>
    <w:rsid w:val="00961C21"/>
    <w:rsid w:val="00961E4F"/>
    <w:rsid w:val="00962568"/>
    <w:rsid w:val="009630B2"/>
    <w:rsid w:val="0096310D"/>
    <w:rsid w:val="00963113"/>
    <w:rsid w:val="0096347D"/>
    <w:rsid w:val="009636AA"/>
    <w:rsid w:val="009636E4"/>
    <w:rsid w:val="009638A2"/>
    <w:rsid w:val="00963916"/>
    <w:rsid w:val="00963A2A"/>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DEA"/>
    <w:rsid w:val="009671DE"/>
    <w:rsid w:val="009673CD"/>
    <w:rsid w:val="009676F3"/>
    <w:rsid w:val="00967C5E"/>
    <w:rsid w:val="00967CAE"/>
    <w:rsid w:val="00970512"/>
    <w:rsid w:val="00970A4F"/>
    <w:rsid w:val="00970B8B"/>
    <w:rsid w:val="00970C01"/>
    <w:rsid w:val="00970E7C"/>
    <w:rsid w:val="0097128D"/>
    <w:rsid w:val="0097165A"/>
    <w:rsid w:val="009717AA"/>
    <w:rsid w:val="00971D1B"/>
    <w:rsid w:val="00971D61"/>
    <w:rsid w:val="00972A19"/>
    <w:rsid w:val="00972C4A"/>
    <w:rsid w:val="00972EBD"/>
    <w:rsid w:val="009732AD"/>
    <w:rsid w:val="009734F1"/>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C0C"/>
    <w:rsid w:val="00977AD0"/>
    <w:rsid w:val="00977D9D"/>
    <w:rsid w:val="00980834"/>
    <w:rsid w:val="00980839"/>
    <w:rsid w:val="009809E7"/>
    <w:rsid w:val="00980B7F"/>
    <w:rsid w:val="009814E3"/>
    <w:rsid w:val="009816D9"/>
    <w:rsid w:val="00981BEC"/>
    <w:rsid w:val="00981DAD"/>
    <w:rsid w:val="00981DFA"/>
    <w:rsid w:val="00982396"/>
    <w:rsid w:val="00983961"/>
    <w:rsid w:val="00984052"/>
    <w:rsid w:val="009840FF"/>
    <w:rsid w:val="009846AF"/>
    <w:rsid w:val="0098487E"/>
    <w:rsid w:val="00984AED"/>
    <w:rsid w:val="00984CA7"/>
    <w:rsid w:val="00984E1F"/>
    <w:rsid w:val="00984E6C"/>
    <w:rsid w:val="00984F91"/>
    <w:rsid w:val="00985174"/>
    <w:rsid w:val="009851EB"/>
    <w:rsid w:val="0098544E"/>
    <w:rsid w:val="00985518"/>
    <w:rsid w:val="0098571A"/>
    <w:rsid w:val="00985C29"/>
    <w:rsid w:val="00985E97"/>
    <w:rsid w:val="009862C9"/>
    <w:rsid w:val="009863DE"/>
    <w:rsid w:val="00986551"/>
    <w:rsid w:val="0098658A"/>
    <w:rsid w:val="00986A53"/>
    <w:rsid w:val="00986B52"/>
    <w:rsid w:val="00986D46"/>
    <w:rsid w:val="00986DE7"/>
    <w:rsid w:val="00986EB9"/>
    <w:rsid w:val="00986F77"/>
    <w:rsid w:val="00987189"/>
    <w:rsid w:val="009873A3"/>
    <w:rsid w:val="009874E9"/>
    <w:rsid w:val="00987536"/>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82B"/>
    <w:rsid w:val="009A0D4C"/>
    <w:rsid w:val="009A125B"/>
    <w:rsid w:val="009A14EB"/>
    <w:rsid w:val="009A16BB"/>
    <w:rsid w:val="009A18AB"/>
    <w:rsid w:val="009A1A1C"/>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7BF"/>
    <w:rsid w:val="009A4B50"/>
    <w:rsid w:val="009A5EC0"/>
    <w:rsid w:val="009A62ED"/>
    <w:rsid w:val="009A635C"/>
    <w:rsid w:val="009A6653"/>
    <w:rsid w:val="009A7529"/>
    <w:rsid w:val="009A77DC"/>
    <w:rsid w:val="009B0113"/>
    <w:rsid w:val="009B0126"/>
    <w:rsid w:val="009B013F"/>
    <w:rsid w:val="009B06F9"/>
    <w:rsid w:val="009B0760"/>
    <w:rsid w:val="009B08B8"/>
    <w:rsid w:val="009B0E10"/>
    <w:rsid w:val="009B119F"/>
    <w:rsid w:val="009B125B"/>
    <w:rsid w:val="009B12B2"/>
    <w:rsid w:val="009B1438"/>
    <w:rsid w:val="009B1EC0"/>
    <w:rsid w:val="009B21FC"/>
    <w:rsid w:val="009B24ED"/>
    <w:rsid w:val="009B253C"/>
    <w:rsid w:val="009B28BD"/>
    <w:rsid w:val="009B298A"/>
    <w:rsid w:val="009B2A6A"/>
    <w:rsid w:val="009B2C69"/>
    <w:rsid w:val="009B327B"/>
    <w:rsid w:val="009B39C1"/>
    <w:rsid w:val="009B47FB"/>
    <w:rsid w:val="009B4AF4"/>
    <w:rsid w:val="009B4D6D"/>
    <w:rsid w:val="009B56A5"/>
    <w:rsid w:val="009B57FD"/>
    <w:rsid w:val="009B6177"/>
    <w:rsid w:val="009B6518"/>
    <w:rsid w:val="009B6646"/>
    <w:rsid w:val="009B66E9"/>
    <w:rsid w:val="009B6DAD"/>
    <w:rsid w:val="009B6FE9"/>
    <w:rsid w:val="009B702A"/>
    <w:rsid w:val="009B708E"/>
    <w:rsid w:val="009B70D3"/>
    <w:rsid w:val="009B76E0"/>
    <w:rsid w:val="009B7A8B"/>
    <w:rsid w:val="009B7E86"/>
    <w:rsid w:val="009B7FB2"/>
    <w:rsid w:val="009C027F"/>
    <w:rsid w:val="009C08A8"/>
    <w:rsid w:val="009C0B7C"/>
    <w:rsid w:val="009C10FD"/>
    <w:rsid w:val="009C160E"/>
    <w:rsid w:val="009C1B5B"/>
    <w:rsid w:val="009C1CDC"/>
    <w:rsid w:val="009C1D5E"/>
    <w:rsid w:val="009C2071"/>
    <w:rsid w:val="009C22D0"/>
    <w:rsid w:val="009C23CC"/>
    <w:rsid w:val="009C2775"/>
    <w:rsid w:val="009C2E3E"/>
    <w:rsid w:val="009C3174"/>
    <w:rsid w:val="009C31EC"/>
    <w:rsid w:val="009C34CC"/>
    <w:rsid w:val="009C3DDB"/>
    <w:rsid w:val="009C3E2A"/>
    <w:rsid w:val="009C40CB"/>
    <w:rsid w:val="009C4194"/>
    <w:rsid w:val="009C496A"/>
    <w:rsid w:val="009C4C13"/>
    <w:rsid w:val="009C4EB5"/>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95D"/>
    <w:rsid w:val="009D0E09"/>
    <w:rsid w:val="009D0E8C"/>
    <w:rsid w:val="009D1070"/>
    <w:rsid w:val="009D12FE"/>
    <w:rsid w:val="009D148F"/>
    <w:rsid w:val="009D1662"/>
    <w:rsid w:val="009D1772"/>
    <w:rsid w:val="009D1AB3"/>
    <w:rsid w:val="009D2340"/>
    <w:rsid w:val="009D23E0"/>
    <w:rsid w:val="009D2504"/>
    <w:rsid w:val="009D28DE"/>
    <w:rsid w:val="009D2989"/>
    <w:rsid w:val="009D299F"/>
    <w:rsid w:val="009D2C3A"/>
    <w:rsid w:val="009D3FC1"/>
    <w:rsid w:val="009D40FB"/>
    <w:rsid w:val="009D43C3"/>
    <w:rsid w:val="009D504E"/>
    <w:rsid w:val="009D5318"/>
    <w:rsid w:val="009D5380"/>
    <w:rsid w:val="009D651C"/>
    <w:rsid w:val="009D68B3"/>
    <w:rsid w:val="009D6914"/>
    <w:rsid w:val="009D6C52"/>
    <w:rsid w:val="009D7052"/>
    <w:rsid w:val="009D70C6"/>
    <w:rsid w:val="009D75F6"/>
    <w:rsid w:val="009D7907"/>
    <w:rsid w:val="009D79F1"/>
    <w:rsid w:val="009E0072"/>
    <w:rsid w:val="009E015A"/>
    <w:rsid w:val="009E0232"/>
    <w:rsid w:val="009E04DB"/>
    <w:rsid w:val="009E09C9"/>
    <w:rsid w:val="009E0E4D"/>
    <w:rsid w:val="009E12BE"/>
    <w:rsid w:val="009E191D"/>
    <w:rsid w:val="009E19B0"/>
    <w:rsid w:val="009E19B3"/>
    <w:rsid w:val="009E1CDE"/>
    <w:rsid w:val="009E2051"/>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619D"/>
    <w:rsid w:val="009E63D5"/>
    <w:rsid w:val="009E68B4"/>
    <w:rsid w:val="009E6E98"/>
    <w:rsid w:val="009E6E9B"/>
    <w:rsid w:val="009E6FC8"/>
    <w:rsid w:val="009E792E"/>
    <w:rsid w:val="009E7E1F"/>
    <w:rsid w:val="009F062A"/>
    <w:rsid w:val="009F0BDB"/>
    <w:rsid w:val="009F0CAB"/>
    <w:rsid w:val="009F1553"/>
    <w:rsid w:val="009F1726"/>
    <w:rsid w:val="009F1990"/>
    <w:rsid w:val="009F1D93"/>
    <w:rsid w:val="009F22E4"/>
    <w:rsid w:val="009F232D"/>
    <w:rsid w:val="009F23CF"/>
    <w:rsid w:val="009F2642"/>
    <w:rsid w:val="009F29F3"/>
    <w:rsid w:val="009F37E3"/>
    <w:rsid w:val="009F3CA5"/>
    <w:rsid w:val="009F401A"/>
    <w:rsid w:val="009F4417"/>
    <w:rsid w:val="009F44C9"/>
    <w:rsid w:val="009F4D33"/>
    <w:rsid w:val="009F4F8F"/>
    <w:rsid w:val="009F4F97"/>
    <w:rsid w:val="009F532C"/>
    <w:rsid w:val="009F5883"/>
    <w:rsid w:val="009F58A1"/>
    <w:rsid w:val="009F5B7F"/>
    <w:rsid w:val="009F66FC"/>
    <w:rsid w:val="009F6CA4"/>
    <w:rsid w:val="009F6E82"/>
    <w:rsid w:val="009F718D"/>
    <w:rsid w:val="009F73F1"/>
    <w:rsid w:val="009F7405"/>
    <w:rsid w:val="009F769D"/>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4A01"/>
    <w:rsid w:val="00A04A5F"/>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198"/>
    <w:rsid w:val="00A113BD"/>
    <w:rsid w:val="00A11BC0"/>
    <w:rsid w:val="00A11C07"/>
    <w:rsid w:val="00A11C15"/>
    <w:rsid w:val="00A11DAD"/>
    <w:rsid w:val="00A1265D"/>
    <w:rsid w:val="00A126F1"/>
    <w:rsid w:val="00A128E7"/>
    <w:rsid w:val="00A12D86"/>
    <w:rsid w:val="00A12D95"/>
    <w:rsid w:val="00A136D7"/>
    <w:rsid w:val="00A137D0"/>
    <w:rsid w:val="00A13924"/>
    <w:rsid w:val="00A13D28"/>
    <w:rsid w:val="00A143AB"/>
    <w:rsid w:val="00A1462B"/>
    <w:rsid w:val="00A149A2"/>
    <w:rsid w:val="00A14CB3"/>
    <w:rsid w:val="00A15026"/>
    <w:rsid w:val="00A1504B"/>
    <w:rsid w:val="00A150EC"/>
    <w:rsid w:val="00A152BB"/>
    <w:rsid w:val="00A15749"/>
    <w:rsid w:val="00A15C80"/>
    <w:rsid w:val="00A15F4B"/>
    <w:rsid w:val="00A1615F"/>
    <w:rsid w:val="00A16A49"/>
    <w:rsid w:val="00A16A71"/>
    <w:rsid w:val="00A16EBA"/>
    <w:rsid w:val="00A17736"/>
    <w:rsid w:val="00A177A7"/>
    <w:rsid w:val="00A2054D"/>
    <w:rsid w:val="00A205BB"/>
    <w:rsid w:val="00A20616"/>
    <w:rsid w:val="00A2066F"/>
    <w:rsid w:val="00A208F0"/>
    <w:rsid w:val="00A20B35"/>
    <w:rsid w:val="00A20C4A"/>
    <w:rsid w:val="00A20D38"/>
    <w:rsid w:val="00A211EA"/>
    <w:rsid w:val="00A21573"/>
    <w:rsid w:val="00A21836"/>
    <w:rsid w:val="00A2184D"/>
    <w:rsid w:val="00A2194D"/>
    <w:rsid w:val="00A22253"/>
    <w:rsid w:val="00A222AF"/>
    <w:rsid w:val="00A22EFB"/>
    <w:rsid w:val="00A23059"/>
    <w:rsid w:val="00A231E5"/>
    <w:rsid w:val="00A231F8"/>
    <w:rsid w:val="00A234B5"/>
    <w:rsid w:val="00A23AA3"/>
    <w:rsid w:val="00A23FC9"/>
    <w:rsid w:val="00A24462"/>
    <w:rsid w:val="00A249EA"/>
    <w:rsid w:val="00A24AAC"/>
    <w:rsid w:val="00A24D1E"/>
    <w:rsid w:val="00A24FB1"/>
    <w:rsid w:val="00A25024"/>
    <w:rsid w:val="00A251D5"/>
    <w:rsid w:val="00A2533F"/>
    <w:rsid w:val="00A261CE"/>
    <w:rsid w:val="00A262F2"/>
    <w:rsid w:val="00A2648E"/>
    <w:rsid w:val="00A265E1"/>
    <w:rsid w:val="00A26699"/>
    <w:rsid w:val="00A26718"/>
    <w:rsid w:val="00A26892"/>
    <w:rsid w:val="00A268DA"/>
    <w:rsid w:val="00A276B7"/>
    <w:rsid w:val="00A276E4"/>
    <w:rsid w:val="00A27763"/>
    <w:rsid w:val="00A279ED"/>
    <w:rsid w:val="00A27AD9"/>
    <w:rsid w:val="00A27D1C"/>
    <w:rsid w:val="00A302BB"/>
    <w:rsid w:val="00A30B36"/>
    <w:rsid w:val="00A310C3"/>
    <w:rsid w:val="00A3122E"/>
    <w:rsid w:val="00A31440"/>
    <w:rsid w:val="00A3193D"/>
    <w:rsid w:val="00A31B9D"/>
    <w:rsid w:val="00A31D26"/>
    <w:rsid w:val="00A31FF1"/>
    <w:rsid w:val="00A325DE"/>
    <w:rsid w:val="00A32C6E"/>
    <w:rsid w:val="00A33015"/>
    <w:rsid w:val="00A33164"/>
    <w:rsid w:val="00A333A2"/>
    <w:rsid w:val="00A333BC"/>
    <w:rsid w:val="00A334EF"/>
    <w:rsid w:val="00A3351C"/>
    <w:rsid w:val="00A336C3"/>
    <w:rsid w:val="00A337CF"/>
    <w:rsid w:val="00A33CDE"/>
    <w:rsid w:val="00A33F3F"/>
    <w:rsid w:val="00A342C5"/>
    <w:rsid w:val="00A349A1"/>
    <w:rsid w:val="00A3563E"/>
    <w:rsid w:val="00A35647"/>
    <w:rsid w:val="00A35B6C"/>
    <w:rsid w:val="00A35C7B"/>
    <w:rsid w:val="00A35EBF"/>
    <w:rsid w:val="00A3625B"/>
    <w:rsid w:val="00A3627E"/>
    <w:rsid w:val="00A362F4"/>
    <w:rsid w:val="00A36820"/>
    <w:rsid w:val="00A37488"/>
    <w:rsid w:val="00A375D7"/>
    <w:rsid w:val="00A378CB"/>
    <w:rsid w:val="00A37C27"/>
    <w:rsid w:val="00A40022"/>
    <w:rsid w:val="00A400DB"/>
    <w:rsid w:val="00A40166"/>
    <w:rsid w:val="00A40187"/>
    <w:rsid w:val="00A40371"/>
    <w:rsid w:val="00A4063F"/>
    <w:rsid w:val="00A40DA8"/>
    <w:rsid w:val="00A41237"/>
    <w:rsid w:val="00A4135C"/>
    <w:rsid w:val="00A41851"/>
    <w:rsid w:val="00A41A12"/>
    <w:rsid w:val="00A41A9F"/>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A08"/>
    <w:rsid w:val="00A51D2D"/>
    <w:rsid w:val="00A51E6C"/>
    <w:rsid w:val="00A521B9"/>
    <w:rsid w:val="00A5245C"/>
    <w:rsid w:val="00A5295E"/>
    <w:rsid w:val="00A52CF2"/>
    <w:rsid w:val="00A53579"/>
    <w:rsid w:val="00A537A9"/>
    <w:rsid w:val="00A53C98"/>
    <w:rsid w:val="00A54103"/>
    <w:rsid w:val="00A541ED"/>
    <w:rsid w:val="00A5475A"/>
    <w:rsid w:val="00A54F6B"/>
    <w:rsid w:val="00A54F6F"/>
    <w:rsid w:val="00A54FBA"/>
    <w:rsid w:val="00A5508C"/>
    <w:rsid w:val="00A550CE"/>
    <w:rsid w:val="00A55CC2"/>
    <w:rsid w:val="00A55E46"/>
    <w:rsid w:val="00A56027"/>
    <w:rsid w:val="00A561AB"/>
    <w:rsid w:val="00A565A7"/>
    <w:rsid w:val="00A566B2"/>
    <w:rsid w:val="00A56BE5"/>
    <w:rsid w:val="00A57069"/>
    <w:rsid w:val="00A6003E"/>
    <w:rsid w:val="00A6045E"/>
    <w:rsid w:val="00A607C2"/>
    <w:rsid w:val="00A60D6B"/>
    <w:rsid w:val="00A618F7"/>
    <w:rsid w:val="00A62AA0"/>
    <w:rsid w:val="00A62EB4"/>
    <w:rsid w:val="00A6304A"/>
    <w:rsid w:val="00A635F3"/>
    <w:rsid w:val="00A63ABF"/>
    <w:rsid w:val="00A63C59"/>
    <w:rsid w:val="00A63CA0"/>
    <w:rsid w:val="00A63EA9"/>
    <w:rsid w:val="00A6405C"/>
    <w:rsid w:val="00A64429"/>
    <w:rsid w:val="00A6443A"/>
    <w:rsid w:val="00A64791"/>
    <w:rsid w:val="00A649D9"/>
    <w:rsid w:val="00A64F1A"/>
    <w:rsid w:val="00A65870"/>
    <w:rsid w:val="00A65B56"/>
    <w:rsid w:val="00A65F3D"/>
    <w:rsid w:val="00A66012"/>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B87"/>
    <w:rsid w:val="00A71E2C"/>
    <w:rsid w:val="00A7241F"/>
    <w:rsid w:val="00A7293B"/>
    <w:rsid w:val="00A72DBF"/>
    <w:rsid w:val="00A72FDA"/>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3C5"/>
    <w:rsid w:val="00A76522"/>
    <w:rsid w:val="00A76CC0"/>
    <w:rsid w:val="00A76CD9"/>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741"/>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B2"/>
    <w:rsid w:val="00A910D5"/>
    <w:rsid w:val="00A914B7"/>
    <w:rsid w:val="00A91CA0"/>
    <w:rsid w:val="00A91E4E"/>
    <w:rsid w:val="00A92090"/>
    <w:rsid w:val="00A92639"/>
    <w:rsid w:val="00A9302F"/>
    <w:rsid w:val="00A93757"/>
    <w:rsid w:val="00A938CF"/>
    <w:rsid w:val="00A93D50"/>
    <w:rsid w:val="00A9402B"/>
    <w:rsid w:val="00A943CE"/>
    <w:rsid w:val="00A94916"/>
    <w:rsid w:val="00A949C3"/>
    <w:rsid w:val="00A94EC8"/>
    <w:rsid w:val="00A951CD"/>
    <w:rsid w:val="00A95201"/>
    <w:rsid w:val="00A9522B"/>
    <w:rsid w:val="00A95259"/>
    <w:rsid w:val="00A95461"/>
    <w:rsid w:val="00A95487"/>
    <w:rsid w:val="00A954D3"/>
    <w:rsid w:val="00A9557A"/>
    <w:rsid w:val="00A955FE"/>
    <w:rsid w:val="00A9593D"/>
    <w:rsid w:val="00A95A4C"/>
    <w:rsid w:val="00A95AD2"/>
    <w:rsid w:val="00A95FDF"/>
    <w:rsid w:val="00A96318"/>
    <w:rsid w:val="00A966EC"/>
    <w:rsid w:val="00A969ED"/>
    <w:rsid w:val="00A96D95"/>
    <w:rsid w:val="00A96E03"/>
    <w:rsid w:val="00A971EA"/>
    <w:rsid w:val="00A97416"/>
    <w:rsid w:val="00A97565"/>
    <w:rsid w:val="00A97AAF"/>
    <w:rsid w:val="00AA01C4"/>
    <w:rsid w:val="00AA02A7"/>
    <w:rsid w:val="00AA03E5"/>
    <w:rsid w:val="00AA07EC"/>
    <w:rsid w:val="00AA08D9"/>
    <w:rsid w:val="00AA0C27"/>
    <w:rsid w:val="00AA0DF2"/>
    <w:rsid w:val="00AA168B"/>
    <w:rsid w:val="00AA18C0"/>
    <w:rsid w:val="00AA19FA"/>
    <w:rsid w:val="00AA1B20"/>
    <w:rsid w:val="00AA1C83"/>
    <w:rsid w:val="00AA1DF8"/>
    <w:rsid w:val="00AA226D"/>
    <w:rsid w:val="00AA2317"/>
    <w:rsid w:val="00AA2AB2"/>
    <w:rsid w:val="00AA33A3"/>
    <w:rsid w:val="00AA3420"/>
    <w:rsid w:val="00AA3CB2"/>
    <w:rsid w:val="00AA3D8E"/>
    <w:rsid w:val="00AA4089"/>
    <w:rsid w:val="00AA4521"/>
    <w:rsid w:val="00AA45B3"/>
    <w:rsid w:val="00AA49D7"/>
    <w:rsid w:val="00AA4EB6"/>
    <w:rsid w:val="00AA5560"/>
    <w:rsid w:val="00AA57AF"/>
    <w:rsid w:val="00AA582C"/>
    <w:rsid w:val="00AA59F5"/>
    <w:rsid w:val="00AA62DE"/>
    <w:rsid w:val="00AA68B1"/>
    <w:rsid w:val="00AA69C3"/>
    <w:rsid w:val="00AA6B75"/>
    <w:rsid w:val="00AA6E1E"/>
    <w:rsid w:val="00AA6EC4"/>
    <w:rsid w:val="00AA7124"/>
    <w:rsid w:val="00AA7D37"/>
    <w:rsid w:val="00AA7E33"/>
    <w:rsid w:val="00AB04D2"/>
    <w:rsid w:val="00AB0B65"/>
    <w:rsid w:val="00AB0BC6"/>
    <w:rsid w:val="00AB0C9F"/>
    <w:rsid w:val="00AB0E94"/>
    <w:rsid w:val="00AB106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F79"/>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1BF"/>
    <w:rsid w:val="00AD265A"/>
    <w:rsid w:val="00AD2977"/>
    <w:rsid w:val="00AD3083"/>
    <w:rsid w:val="00AD30D3"/>
    <w:rsid w:val="00AD33B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1AF"/>
    <w:rsid w:val="00AD622D"/>
    <w:rsid w:val="00AD6262"/>
    <w:rsid w:val="00AD64D1"/>
    <w:rsid w:val="00AD653A"/>
    <w:rsid w:val="00AD661B"/>
    <w:rsid w:val="00AD67BF"/>
    <w:rsid w:val="00AD6AE1"/>
    <w:rsid w:val="00AD6C4E"/>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A46"/>
    <w:rsid w:val="00AE2CC9"/>
    <w:rsid w:val="00AE31C2"/>
    <w:rsid w:val="00AE387B"/>
    <w:rsid w:val="00AE3D51"/>
    <w:rsid w:val="00AE3F92"/>
    <w:rsid w:val="00AE4015"/>
    <w:rsid w:val="00AE48E3"/>
    <w:rsid w:val="00AE4903"/>
    <w:rsid w:val="00AE4B12"/>
    <w:rsid w:val="00AE504D"/>
    <w:rsid w:val="00AE54D5"/>
    <w:rsid w:val="00AE5716"/>
    <w:rsid w:val="00AE582D"/>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49B"/>
    <w:rsid w:val="00AF2732"/>
    <w:rsid w:val="00AF28B0"/>
    <w:rsid w:val="00AF2F31"/>
    <w:rsid w:val="00AF318D"/>
    <w:rsid w:val="00AF3639"/>
    <w:rsid w:val="00AF36C7"/>
    <w:rsid w:val="00AF3769"/>
    <w:rsid w:val="00AF3AB8"/>
    <w:rsid w:val="00AF3BDB"/>
    <w:rsid w:val="00AF3CEB"/>
    <w:rsid w:val="00AF3CF3"/>
    <w:rsid w:val="00AF40C9"/>
    <w:rsid w:val="00AF469D"/>
    <w:rsid w:val="00AF47ED"/>
    <w:rsid w:val="00AF48F6"/>
    <w:rsid w:val="00AF501E"/>
    <w:rsid w:val="00AF50A1"/>
    <w:rsid w:val="00AF5159"/>
    <w:rsid w:val="00AF535D"/>
    <w:rsid w:val="00AF546E"/>
    <w:rsid w:val="00AF5549"/>
    <w:rsid w:val="00AF5941"/>
    <w:rsid w:val="00AF5E6B"/>
    <w:rsid w:val="00AF6490"/>
    <w:rsid w:val="00AF6CC8"/>
    <w:rsid w:val="00AF7251"/>
    <w:rsid w:val="00AF73DC"/>
    <w:rsid w:val="00AF795C"/>
    <w:rsid w:val="00AF7C6C"/>
    <w:rsid w:val="00AF7F81"/>
    <w:rsid w:val="00AF7FD4"/>
    <w:rsid w:val="00B00DF2"/>
    <w:rsid w:val="00B01057"/>
    <w:rsid w:val="00B017FB"/>
    <w:rsid w:val="00B01854"/>
    <w:rsid w:val="00B01DCB"/>
    <w:rsid w:val="00B01EBC"/>
    <w:rsid w:val="00B01EF2"/>
    <w:rsid w:val="00B023A9"/>
    <w:rsid w:val="00B0270D"/>
    <w:rsid w:val="00B02BA3"/>
    <w:rsid w:val="00B02CF5"/>
    <w:rsid w:val="00B02DA1"/>
    <w:rsid w:val="00B03257"/>
    <w:rsid w:val="00B035FA"/>
    <w:rsid w:val="00B0404F"/>
    <w:rsid w:val="00B04507"/>
    <w:rsid w:val="00B04661"/>
    <w:rsid w:val="00B04B1A"/>
    <w:rsid w:val="00B04C1E"/>
    <w:rsid w:val="00B04E55"/>
    <w:rsid w:val="00B051D9"/>
    <w:rsid w:val="00B05A03"/>
    <w:rsid w:val="00B060F4"/>
    <w:rsid w:val="00B068BB"/>
    <w:rsid w:val="00B06AC6"/>
    <w:rsid w:val="00B06C94"/>
    <w:rsid w:val="00B06D6D"/>
    <w:rsid w:val="00B06F73"/>
    <w:rsid w:val="00B075F6"/>
    <w:rsid w:val="00B07B2B"/>
    <w:rsid w:val="00B07D28"/>
    <w:rsid w:val="00B10496"/>
    <w:rsid w:val="00B10527"/>
    <w:rsid w:val="00B10A05"/>
    <w:rsid w:val="00B111C1"/>
    <w:rsid w:val="00B113B5"/>
    <w:rsid w:val="00B11721"/>
    <w:rsid w:val="00B11A76"/>
    <w:rsid w:val="00B11B6C"/>
    <w:rsid w:val="00B11F09"/>
    <w:rsid w:val="00B121E1"/>
    <w:rsid w:val="00B12393"/>
    <w:rsid w:val="00B1239F"/>
    <w:rsid w:val="00B12413"/>
    <w:rsid w:val="00B1255B"/>
    <w:rsid w:val="00B126A2"/>
    <w:rsid w:val="00B1290C"/>
    <w:rsid w:val="00B12D8A"/>
    <w:rsid w:val="00B12E99"/>
    <w:rsid w:val="00B13624"/>
    <w:rsid w:val="00B138F3"/>
    <w:rsid w:val="00B13A2B"/>
    <w:rsid w:val="00B13A34"/>
    <w:rsid w:val="00B13D8F"/>
    <w:rsid w:val="00B13F59"/>
    <w:rsid w:val="00B1461C"/>
    <w:rsid w:val="00B14797"/>
    <w:rsid w:val="00B14C55"/>
    <w:rsid w:val="00B1558C"/>
    <w:rsid w:val="00B1589B"/>
    <w:rsid w:val="00B15A67"/>
    <w:rsid w:val="00B15C99"/>
    <w:rsid w:val="00B15D4D"/>
    <w:rsid w:val="00B15ECA"/>
    <w:rsid w:val="00B16046"/>
    <w:rsid w:val="00B16084"/>
    <w:rsid w:val="00B16978"/>
    <w:rsid w:val="00B16A51"/>
    <w:rsid w:val="00B16AFD"/>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9EB"/>
    <w:rsid w:val="00B23C44"/>
    <w:rsid w:val="00B23D23"/>
    <w:rsid w:val="00B246AD"/>
    <w:rsid w:val="00B24735"/>
    <w:rsid w:val="00B24BE6"/>
    <w:rsid w:val="00B24DC1"/>
    <w:rsid w:val="00B24F7A"/>
    <w:rsid w:val="00B25089"/>
    <w:rsid w:val="00B25226"/>
    <w:rsid w:val="00B2569C"/>
    <w:rsid w:val="00B258DE"/>
    <w:rsid w:val="00B258F9"/>
    <w:rsid w:val="00B2599C"/>
    <w:rsid w:val="00B261FE"/>
    <w:rsid w:val="00B262B9"/>
    <w:rsid w:val="00B276AD"/>
    <w:rsid w:val="00B276C8"/>
    <w:rsid w:val="00B2771B"/>
    <w:rsid w:val="00B277F6"/>
    <w:rsid w:val="00B30197"/>
    <w:rsid w:val="00B30252"/>
    <w:rsid w:val="00B30290"/>
    <w:rsid w:val="00B3063E"/>
    <w:rsid w:val="00B30679"/>
    <w:rsid w:val="00B30B26"/>
    <w:rsid w:val="00B30C94"/>
    <w:rsid w:val="00B31067"/>
    <w:rsid w:val="00B31620"/>
    <w:rsid w:val="00B31951"/>
    <w:rsid w:val="00B31FA6"/>
    <w:rsid w:val="00B32087"/>
    <w:rsid w:val="00B320F3"/>
    <w:rsid w:val="00B326AB"/>
    <w:rsid w:val="00B32C08"/>
    <w:rsid w:val="00B32CF2"/>
    <w:rsid w:val="00B32E44"/>
    <w:rsid w:val="00B32EDE"/>
    <w:rsid w:val="00B33106"/>
    <w:rsid w:val="00B33122"/>
    <w:rsid w:val="00B3357A"/>
    <w:rsid w:val="00B33783"/>
    <w:rsid w:val="00B33BB6"/>
    <w:rsid w:val="00B33BCB"/>
    <w:rsid w:val="00B3404C"/>
    <w:rsid w:val="00B342A7"/>
    <w:rsid w:val="00B3483A"/>
    <w:rsid w:val="00B34B4C"/>
    <w:rsid w:val="00B34FD6"/>
    <w:rsid w:val="00B3511B"/>
    <w:rsid w:val="00B35643"/>
    <w:rsid w:val="00B35C69"/>
    <w:rsid w:val="00B362BB"/>
    <w:rsid w:val="00B36586"/>
    <w:rsid w:val="00B36820"/>
    <w:rsid w:val="00B372E7"/>
    <w:rsid w:val="00B37878"/>
    <w:rsid w:val="00B37CC1"/>
    <w:rsid w:val="00B37E64"/>
    <w:rsid w:val="00B40A5C"/>
    <w:rsid w:val="00B40F2C"/>
    <w:rsid w:val="00B41712"/>
    <w:rsid w:val="00B41A0C"/>
    <w:rsid w:val="00B425FB"/>
    <w:rsid w:val="00B42E75"/>
    <w:rsid w:val="00B42EF2"/>
    <w:rsid w:val="00B4313A"/>
    <w:rsid w:val="00B432E1"/>
    <w:rsid w:val="00B43415"/>
    <w:rsid w:val="00B4388B"/>
    <w:rsid w:val="00B43DFD"/>
    <w:rsid w:val="00B442E9"/>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722"/>
    <w:rsid w:val="00B5087E"/>
    <w:rsid w:val="00B50C7A"/>
    <w:rsid w:val="00B50E7A"/>
    <w:rsid w:val="00B518AB"/>
    <w:rsid w:val="00B519B1"/>
    <w:rsid w:val="00B51CCB"/>
    <w:rsid w:val="00B51DAD"/>
    <w:rsid w:val="00B51E7A"/>
    <w:rsid w:val="00B52486"/>
    <w:rsid w:val="00B52797"/>
    <w:rsid w:val="00B52A00"/>
    <w:rsid w:val="00B5310C"/>
    <w:rsid w:val="00B53211"/>
    <w:rsid w:val="00B532C5"/>
    <w:rsid w:val="00B53472"/>
    <w:rsid w:val="00B5358A"/>
    <w:rsid w:val="00B535A2"/>
    <w:rsid w:val="00B538A6"/>
    <w:rsid w:val="00B53BB4"/>
    <w:rsid w:val="00B53BDF"/>
    <w:rsid w:val="00B53CAB"/>
    <w:rsid w:val="00B540C4"/>
    <w:rsid w:val="00B542A3"/>
    <w:rsid w:val="00B544E4"/>
    <w:rsid w:val="00B54731"/>
    <w:rsid w:val="00B54B39"/>
    <w:rsid w:val="00B54C5F"/>
    <w:rsid w:val="00B54CC3"/>
    <w:rsid w:val="00B54F05"/>
    <w:rsid w:val="00B550B3"/>
    <w:rsid w:val="00B550CA"/>
    <w:rsid w:val="00B554E2"/>
    <w:rsid w:val="00B554F6"/>
    <w:rsid w:val="00B55602"/>
    <w:rsid w:val="00B558B4"/>
    <w:rsid w:val="00B55DE7"/>
    <w:rsid w:val="00B56608"/>
    <w:rsid w:val="00B56A97"/>
    <w:rsid w:val="00B56DD5"/>
    <w:rsid w:val="00B56E6B"/>
    <w:rsid w:val="00B56FC9"/>
    <w:rsid w:val="00B57059"/>
    <w:rsid w:val="00B57087"/>
    <w:rsid w:val="00B57B3F"/>
    <w:rsid w:val="00B57F78"/>
    <w:rsid w:val="00B60085"/>
    <w:rsid w:val="00B60424"/>
    <w:rsid w:val="00B6084E"/>
    <w:rsid w:val="00B60894"/>
    <w:rsid w:val="00B60B99"/>
    <w:rsid w:val="00B60E7E"/>
    <w:rsid w:val="00B619F7"/>
    <w:rsid w:val="00B61B7F"/>
    <w:rsid w:val="00B61DD7"/>
    <w:rsid w:val="00B61DDC"/>
    <w:rsid w:val="00B62A6A"/>
    <w:rsid w:val="00B62B72"/>
    <w:rsid w:val="00B63E0F"/>
    <w:rsid w:val="00B6447C"/>
    <w:rsid w:val="00B64971"/>
    <w:rsid w:val="00B651AB"/>
    <w:rsid w:val="00B6538D"/>
    <w:rsid w:val="00B65605"/>
    <w:rsid w:val="00B659DB"/>
    <w:rsid w:val="00B65B63"/>
    <w:rsid w:val="00B65D1D"/>
    <w:rsid w:val="00B65D84"/>
    <w:rsid w:val="00B65DCF"/>
    <w:rsid w:val="00B65DFB"/>
    <w:rsid w:val="00B664A4"/>
    <w:rsid w:val="00B66861"/>
    <w:rsid w:val="00B66BD6"/>
    <w:rsid w:val="00B66BE7"/>
    <w:rsid w:val="00B66D92"/>
    <w:rsid w:val="00B677AD"/>
    <w:rsid w:val="00B67B84"/>
    <w:rsid w:val="00B67F4A"/>
    <w:rsid w:val="00B7023A"/>
    <w:rsid w:val="00B70455"/>
    <w:rsid w:val="00B705D6"/>
    <w:rsid w:val="00B70E53"/>
    <w:rsid w:val="00B71DC2"/>
    <w:rsid w:val="00B71E8C"/>
    <w:rsid w:val="00B71EBE"/>
    <w:rsid w:val="00B71FAC"/>
    <w:rsid w:val="00B72388"/>
    <w:rsid w:val="00B72602"/>
    <w:rsid w:val="00B727CB"/>
    <w:rsid w:val="00B72A2D"/>
    <w:rsid w:val="00B72D20"/>
    <w:rsid w:val="00B737CC"/>
    <w:rsid w:val="00B73CBB"/>
    <w:rsid w:val="00B73EA1"/>
    <w:rsid w:val="00B73F7A"/>
    <w:rsid w:val="00B74137"/>
    <w:rsid w:val="00B742BD"/>
    <w:rsid w:val="00B743B4"/>
    <w:rsid w:val="00B74407"/>
    <w:rsid w:val="00B755A6"/>
    <w:rsid w:val="00B759BE"/>
    <w:rsid w:val="00B760B1"/>
    <w:rsid w:val="00B7646A"/>
    <w:rsid w:val="00B7682A"/>
    <w:rsid w:val="00B76CDC"/>
    <w:rsid w:val="00B76CDE"/>
    <w:rsid w:val="00B76DD1"/>
    <w:rsid w:val="00B76E3B"/>
    <w:rsid w:val="00B76F96"/>
    <w:rsid w:val="00B77494"/>
    <w:rsid w:val="00B77725"/>
    <w:rsid w:val="00B77881"/>
    <w:rsid w:val="00B77916"/>
    <w:rsid w:val="00B77B74"/>
    <w:rsid w:val="00B77F63"/>
    <w:rsid w:val="00B80000"/>
    <w:rsid w:val="00B801AB"/>
    <w:rsid w:val="00B804AE"/>
    <w:rsid w:val="00B8054A"/>
    <w:rsid w:val="00B80772"/>
    <w:rsid w:val="00B80992"/>
    <w:rsid w:val="00B80BDF"/>
    <w:rsid w:val="00B810AA"/>
    <w:rsid w:val="00B814F9"/>
    <w:rsid w:val="00B816A7"/>
    <w:rsid w:val="00B81C67"/>
    <w:rsid w:val="00B81DAE"/>
    <w:rsid w:val="00B826C4"/>
    <w:rsid w:val="00B8290A"/>
    <w:rsid w:val="00B82983"/>
    <w:rsid w:val="00B82AB9"/>
    <w:rsid w:val="00B82CF4"/>
    <w:rsid w:val="00B831D6"/>
    <w:rsid w:val="00B83247"/>
    <w:rsid w:val="00B83445"/>
    <w:rsid w:val="00B83536"/>
    <w:rsid w:val="00B838C3"/>
    <w:rsid w:val="00B841BD"/>
    <w:rsid w:val="00B84280"/>
    <w:rsid w:val="00B84308"/>
    <w:rsid w:val="00B84429"/>
    <w:rsid w:val="00B84573"/>
    <w:rsid w:val="00B84687"/>
    <w:rsid w:val="00B857C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102"/>
    <w:rsid w:val="00B91375"/>
    <w:rsid w:val="00B91594"/>
    <w:rsid w:val="00B92207"/>
    <w:rsid w:val="00B9242B"/>
    <w:rsid w:val="00B927A3"/>
    <w:rsid w:val="00B927E9"/>
    <w:rsid w:val="00B930E5"/>
    <w:rsid w:val="00B9320C"/>
    <w:rsid w:val="00B93661"/>
    <w:rsid w:val="00B93BFE"/>
    <w:rsid w:val="00B94222"/>
    <w:rsid w:val="00B94228"/>
    <w:rsid w:val="00B9432A"/>
    <w:rsid w:val="00B94376"/>
    <w:rsid w:val="00B947D0"/>
    <w:rsid w:val="00B94B37"/>
    <w:rsid w:val="00B94EFA"/>
    <w:rsid w:val="00B9523F"/>
    <w:rsid w:val="00B95304"/>
    <w:rsid w:val="00B95535"/>
    <w:rsid w:val="00B95554"/>
    <w:rsid w:val="00B957BC"/>
    <w:rsid w:val="00B95814"/>
    <w:rsid w:val="00B9584D"/>
    <w:rsid w:val="00B95D2B"/>
    <w:rsid w:val="00B95DBF"/>
    <w:rsid w:val="00B9636F"/>
    <w:rsid w:val="00B96444"/>
    <w:rsid w:val="00B96B2C"/>
    <w:rsid w:val="00B96C9F"/>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43"/>
    <w:rsid w:val="00BA316D"/>
    <w:rsid w:val="00BA3426"/>
    <w:rsid w:val="00BA3E04"/>
    <w:rsid w:val="00BA405E"/>
    <w:rsid w:val="00BA4886"/>
    <w:rsid w:val="00BA4B5B"/>
    <w:rsid w:val="00BA4C51"/>
    <w:rsid w:val="00BA4D72"/>
    <w:rsid w:val="00BA5005"/>
    <w:rsid w:val="00BA56FA"/>
    <w:rsid w:val="00BA5738"/>
    <w:rsid w:val="00BA594F"/>
    <w:rsid w:val="00BA5BFF"/>
    <w:rsid w:val="00BA5F9B"/>
    <w:rsid w:val="00BA667A"/>
    <w:rsid w:val="00BA66E2"/>
    <w:rsid w:val="00BA67C2"/>
    <w:rsid w:val="00BA7181"/>
    <w:rsid w:val="00BA730C"/>
    <w:rsid w:val="00BA77B1"/>
    <w:rsid w:val="00BA78D7"/>
    <w:rsid w:val="00BA7C75"/>
    <w:rsid w:val="00BA7D45"/>
    <w:rsid w:val="00BA7E16"/>
    <w:rsid w:val="00BA7E7D"/>
    <w:rsid w:val="00BB0440"/>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511"/>
    <w:rsid w:val="00BB371C"/>
    <w:rsid w:val="00BB37B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B7F0C"/>
    <w:rsid w:val="00BC0079"/>
    <w:rsid w:val="00BC008F"/>
    <w:rsid w:val="00BC0EE2"/>
    <w:rsid w:val="00BC1B4D"/>
    <w:rsid w:val="00BC1DDF"/>
    <w:rsid w:val="00BC1DF3"/>
    <w:rsid w:val="00BC278E"/>
    <w:rsid w:val="00BC292B"/>
    <w:rsid w:val="00BC2968"/>
    <w:rsid w:val="00BC2A77"/>
    <w:rsid w:val="00BC2BA5"/>
    <w:rsid w:val="00BC30B7"/>
    <w:rsid w:val="00BC3587"/>
    <w:rsid w:val="00BC370F"/>
    <w:rsid w:val="00BC41A0"/>
    <w:rsid w:val="00BC4424"/>
    <w:rsid w:val="00BC657B"/>
    <w:rsid w:val="00BC67B6"/>
    <w:rsid w:val="00BC72F0"/>
    <w:rsid w:val="00BC77CB"/>
    <w:rsid w:val="00BC787F"/>
    <w:rsid w:val="00BC78BE"/>
    <w:rsid w:val="00BC7921"/>
    <w:rsid w:val="00BC7B23"/>
    <w:rsid w:val="00BC7D42"/>
    <w:rsid w:val="00BC7F14"/>
    <w:rsid w:val="00BC7F50"/>
    <w:rsid w:val="00BD00C2"/>
    <w:rsid w:val="00BD0B22"/>
    <w:rsid w:val="00BD0B8D"/>
    <w:rsid w:val="00BD0C22"/>
    <w:rsid w:val="00BD0E12"/>
    <w:rsid w:val="00BD0F92"/>
    <w:rsid w:val="00BD1236"/>
    <w:rsid w:val="00BD1349"/>
    <w:rsid w:val="00BD1C8E"/>
    <w:rsid w:val="00BD22E9"/>
    <w:rsid w:val="00BD24C4"/>
    <w:rsid w:val="00BD2677"/>
    <w:rsid w:val="00BD27FE"/>
    <w:rsid w:val="00BD2B57"/>
    <w:rsid w:val="00BD30D3"/>
    <w:rsid w:val="00BD3537"/>
    <w:rsid w:val="00BD3578"/>
    <w:rsid w:val="00BD39EA"/>
    <w:rsid w:val="00BD401D"/>
    <w:rsid w:val="00BD463F"/>
    <w:rsid w:val="00BD49DB"/>
    <w:rsid w:val="00BD4B28"/>
    <w:rsid w:val="00BD5042"/>
    <w:rsid w:val="00BD5C52"/>
    <w:rsid w:val="00BD5D36"/>
    <w:rsid w:val="00BD5FAB"/>
    <w:rsid w:val="00BD62C8"/>
    <w:rsid w:val="00BD634A"/>
    <w:rsid w:val="00BD727E"/>
    <w:rsid w:val="00BD7466"/>
    <w:rsid w:val="00BE021A"/>
    <w:rsid w:val="00BE02D1"/>
    <w:rsid w:val="00BE0466"/>
    <w:rsid w:val="00BE04FF"/>
    <w:rsid w:val="00BE0582"/>
    <w:rsid w:val="00BE06FF"/>
    <w:rsid w:val="00BE09B3"/>
    <w:rsid w:val="00BE09B9"/>
    <w:rsid w:val="00BE0CC9"/>
    <w:rsid w:val="00BE1279"/>
    <w:rsid w:val="00BE12E1"/>
    <w:rsid w:val="00BE1706"/>
    <w:rsid w:val="00BE192B"/>
    <w:rsid w:val="00BE210A"/>
    <w:rsid w:val="00BE232F"/>
    <w:rsid w:val="00BE2BE2"/>
    <w:rsid w:val="00BE2C14"/>
    <w:rsid w:val="00BE2FEA"/>
    <w:rsid w:val="00BE34B8"/>
    <w:rsid w:val="00BE3F78"/>
    <w:rsid w:val="00BE3F9A"/>
    <w:rsid w:val="00BE3FE9"/>
    <w:rsid w:val="00BE42DA"/>
    <w:rsid w:val="00BE43DD"/>
    <w:rsid w:val="00BE444F"/>
    <w:rsid w:val="00BE4715"/>
    <w:rsid w:val="00BE4EBA"/>
    <w:rsid w:val="00BE53BE"/>
    <w:rsid w:val="00BE5413"/>
    <w:rsid w:val="00BE57AC"/>
    <w:rsid w:val="00BE58AC"/>
    <w:rsid w:val="00BE5B85"/>
    <w:rsid w:val="00BE5D11"/>
    <w:rsid w:val="00BE5ECB"/>
    <w:rsid w:val="00BE5F77"/>
    <w:rsid w:val="00BE6054"/>
    <w:rsid w:val="00BE620F"/>
    <w:rsid w:val="00BE6590"/>
    <w:rsid w:val="00BE66D0"/>
    <w:rsid w:val="00BE6B96"/>
    <w:rsid w:val="00BE7047"/>
    <w:rsid w:val="00BE704D"/>
    <w:rsid w:val="00BE7073"/>
    <w:rsid w:val="00BE70CE"/>
    <w:rsid w:val="00BE7797"/>
    <w:rsid w:val="00BF06D7"/>
    <w:rsid w:val="00BF0C9C"/>
    <w:rsid w:val="00BF10B0"/>
    <w:rsid w:val="00BF12F1"/>
    <w:rsid w:val="00BF132E"/>
    <w:rsid w:val="00BF1869"/>
    <w:rsid w:val="00BF1A4A"/>
    <w:rsid w:val="00BF1C25"/>
    <w:rsid w:val="00BF1E5E"/>
    <w:rsid w:val="00BF2B7C"/>
    <w:rsid w:val="00BF2C77"/>
    <w:rsid w:val="00BF2E16"/>
    <w:rsid w:val="00BF31A4"/>
    <w:rsid w:val="00BF3386"/>
    <w:rsid w:val="00BF338E"/>
    <w:rsid w:val="00BF350A"/>
    <w:rsid w:val="00BF362D"/>
    <w:rsid w:val="00BF37D1"/>
    <w:rsid w:val="00BF41D0"/>
    <w:rsid w:val="00BF4427"/>
    <w:rsid w:val="00BF485A"/>
    <w:rsid w:val="00BF4AC4"/>
    <w:rsid w:val="00BF4CF0"/>
    <w:rsid w:val="00BF4D05"/>
    <w:rsid w:val="00BF5BEB"/>
    <w:rsid w:val="00BF5C77"/>
    <w:rsid w:val="00BF626B"/>
    <w:rsid w:val="00BF62EF"/>
    <w:rsid w:val="00BF650B"/>
    <w:rsid w:val="00BF65DB"/>
    <w:rsid w:val="00BF6807"/>
    <w:rsid w:val="00BF6C00"/>
    <w:rsid w:val="00BF6C11"/>
    <w:rsid w:val="00BF7020"/>
    <w:rsid w:val="00BF7134"/>
    <w:rsid w:val="00BF7354"/>
    <w:rsid w:val="00BF7615"/>
    <w:rsid w:val="00BF7909"/>
    <w:rsid w:val="00BF7B80"/>
    <w:rsid w:val="00BF7C37"/>
    <w:rsid w:val="00C007D5"/>
    <w:rsid w:val="00C0087D"/>
    <w:rsid w:val="00C00AF4"/>
    <w:rsid w:val="00C00B3D"/>
    <w:rsid w:val="00C00B43"/>
    <w:rsid w:val="00C00C73"/>
    <w:rsid w:val="00C00C91"/>
    <w:rsid w:val="00C00CBA"/>
    <w:rsid w:val="00C0117D"/>
    <w:rsid w:val="00C01388"/>
    <w:rsid w:val="00C014A8"/>
    <w:rsid w:val="00C014BE"/>
    <w:rsid w:val="00C01772"/>
    <w:rsid w:val="00C019D3"/>
    <w:rsid w:val="00C01EC5"/>
    <w:rsid w:val="00C024AC"/>
    <w:rsid w:val="00C024C6"/>
    <w:rsid w:val="00C02772"/>
    <w:rsid w:val="00C028A2"/>
    <w:rsid w:val="00C028D7"/>
    <w:rsid w:val="00C02D68"/>
    <w:rsid w:val="00C02EBF"/>
    <w:rsid w:val="00C03058"/>
    <w:rsid w:val="00C030C2"/>
    <w:rsid w:val="00C0336D"/>
    <w:rsid w:val="00C034AA"/>
    <w:rsid w:val="00C03AC1"/>
    <w:rsid w:val="00C03CD0"/>
    <w:rsid w:val="00C04002"/>
    <w:rsid w:val="00C04394"/>
    <w:rsid w:val="00C04459"/>
    <w:rsid w:val="00C048D7"/>
    <w:rsid w:val="00C04BF7"/>
    <w:rsid w:val="00C058A3"/>
    <w:rsid w:val="00C05B99"/>
    <w:rsid w:val="00C05D6C"/>
    <w:rsid w:val="00C066E3"/>
    <w:rsid w:val="00C069C6"/>
    <w:rsid w:val="00C07258"/>
    <w:rsid w:val="00C0752A"/>
    <w:rsid w:val="00C07760"/>
    <w:rsid w:val="00C07952"/>
    <w:rsid w:val="00C0796B"/>
    <w:rsid w:val="00C07B8E"/>
    <w:rsid w:val="00C07B9E"/>
    <w:rsid w:val="00C07D69"/>
    <w:rsid w:val="00C1005A"/>
    <w:rsid w:val="00C10240"/>
    <w:rsid w:val="00C10507"/>
    <w:rsid w:val="00C1058D"/>
    <w:rsid w:val="00C107CE"/>
    <w:rsid w:val="00C108C7"/>
    <w:rsid w:val="00C108F0"/>
    <w:rsid w:val="00C10CFD"/>
    <w:rsid w:val="00C10D42"/>
    <w:rsid w:val="00C1100F"/>
    <w:rsid w:val="00C110A3"/>
    <w:rsid w:val="00C11354"/>
    <w:rsid w:val="00C11567"/>
    <w:rsid w:val="00C11630"/>
    <w:rsid w:val="00C11C97"/>
    <w:rsid w:val="00C11CF6"/>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93"/>
    <w:rsid w:val="00C144F9"/>
    <w:rsid w:val="00C1454F"/>
    <w:rsid w:val="00C14881"/>
    <w:rsid w:val="00C15081"/>
    <w:rsid w:val="00C15311"/>
    <w:rsid w:val="00C154BB"/>
    <w:rsid w:val="00C15762"/>
    <w:rsid w:val="00C15B02"/>
    <w:rsid w:val="00C15B81"/>
    <w:rsid w:val="00C16381"/>
    <w:rsid w:val="00C16570"/>
    <w:rsid w:val="00C16623"/>
    <w:rsid w:val="00C1684A"/>
    <w:rsid w:val="00C1686F"/>
    <w:rsid w:val="00C16AE6"/>
    <w:rsid w:val="00C16CB9"/>
    <w:rsid w:val="00C1722D"/>
    <w:rsid w:val="00C17754"/>
    <w:rsid w:val="00C17C99"/>
    <w:rsid w:val="00C17CD5"/>
    <w:rsid w:val="00C20205"/>
    <w:rsid w:val="00C20454"/>
    <w:rsid w:val="00C20568"/>
    <w:rsid w:val="00C209BF"/>
    <w:rsid w:val="00C20A15"/>
    <w:rsid w:val="00C21BCA"/>
    <w:rsid w:val="00C21D40"/>
    <w:rsid w:val="00C220D0"/>
    <w:rsid w:val="00C22392"/>
    <w:rsid w:val="00C22459"/>
    <w:rsid w:val="00C22703"/>
    <w:rsid w:val="00C22B29"/>
    <w:rsid w:val="00C22BF2"/>
    <w:rsid w:val="00C22BF7"/>
    <w:rsid w:val="00C230A2"/>
    <w:rsid w:val="00C231A2"/>
    <w:rsid w:val="00C232A2"/>
    <w:rsid w:val="00C23768"/>
    <w:rsid w:val="00C23A0B"/>
    <w:rsid w:val="00C23D43"/>
    <w:rsid w:val="00C23EBF"/>
    <w:rsid w:val="00C2411C"/>
    <w:rsid w:val="00C242D2"/>
    <w:rsid w:val="00C246AA"/>
    <w:rsid w:val="00C24F49"/>
    <w:rsid w:val="00C24F7D"/>
    <w:rsid w:val="00C24FE5"/>
    <w:rsid w:val="00C253A6"/>
    <w:rsid w:val="00C25406"/>
    <w:rsid w:val="00C25619"/>
    <w:rsid w:val="00C259C3"/>
    <w:rsid w:val="00C25FE6"/>
    <w:rsid w:val="00C26313"/>
    <w:rsid w:val="00C26416"/>
    <w:rsid w:val="00C26699"/>
    <w:rsid w:val="00C2689F"/>
    <w:rsid w:val="00C26CD5"/>
    <w:rsid w:val="00C2708F"/>
    <w:rsid w:val="00C27242"/>
    <w:rsid w:val="00C274F4"/>
    <w:rsid w:val="00C3060C"/>
    <w:rsid w:val="00C308E4"/>
    <w:rsid w:val="00C3149A"/>
    <w:rsid w:val="00C3163D"/>
    <w:rsid w:val="00C31FB1"/>
    <w:rsid w:val="00C3211D"/>
    <w:rsid w:val="00C32800"/>
    <w:rsid w:val="00C32B17"/>
    <w:rsid w:val="00C32DFF"/>
    <w:rsid w:val="00C331F6"/>
    <w:rsid w:val="00C33B2A"/>
    <w:rsid w:val="00C3400D"/>
    <w:rsid w:val="00C342A5"/>
    <w:rsid w:val="00C34648"/>
    <w:rsid w:val="00C34658"/>
    <w:rsid w:val="00C348ED"/>
    <w:rsid w:val="00C349C5"/>
    <w:rsid w:val="00C34CE7"/>
    <w:rsid w:val="00C34EC9"/>
    <w:rsid w:val="00C356F9"/>
    <w:rsid w:val="00C35714"/>
    <w:rsid w:val="00C357B8"/>
    <w:rsid w:val="00C357D0"/>
    <w:rsid w:val="00C36265"/>
    <w:rsid w:val="00C365F9"/>
    <w:rsid w:val="00C3705B"/>
    <w:rsid w:val="00C37191"/>
    <w:rsid w:val="00C37379"/>
    <w:rsid w:val="00C3764E"/>
    <w:rsid w:val="00C37861"/>
    <w:rsid w:val="00C37B4E"/>
    <w:rsid w:val="00C37C3D"/>
    <w:rsid w:val="00C405B3"/>
    <w:rsid w:val="00C406A7"/>
    <w:rsid w:val="00C40BA5"/>
    <w:rsid w:val="00C4100C"/>
    <w:rsid w:val="00C4156A"/>
    <w:rsid w:val="00C4173B"/>
    <w:rsid w:val="00C41A8C"/>
    <w:rsid w:val="00C41AEF"/>
    <w:rsid w:val="00C420C5"/>
    <w:rsid w:val="00C423D4"/>
    <w:rsid w:val="00C429A2"/>
    <w:rsid w:val="00C432BA"/>
    <w:rsid w:val="00C4358E"/>
    <w:rsid w:val="00C437A8"/>
    <w:rsid w:val="00C438BD"/>
    <w:rsid w:val="00C43C05"/>
    <w:rsid w:val="00C43C23"/>
    <w:rsid w:val="00C44182"/>
    <w:rsid w:val="00C442D2"/>
    <w:rsid w:val="00C4445B"/>
    <w:rsid w:val="00C445EB"/>
    <w:rsid w:val="00C4479C"/>
    <w:rsid w:val="00C44824"/>
    <w:rsid w:val="00C449CF"/>
    <w:rsid w:val="00C453B3"/>
    <w:rsid w:val="00C4540E"/>
    <w:rsid w:val="00C454A3"/>
    <w:rsid w:val="00C455CE"/>
    <w:rsid w:val="00C45706"/>
    <w:rsid w:val="00C45870"/>
    <w:rsid w:val="00C462FB"/>
    <w:rsid w:val="00C4690C"/>
    <w:rsid w:val="00C46A83"/>
    <w:rsid w:val="00C46EE0"/>
    <w:rsid w:val="00C46EE5"/>
    <w:rsid w:val="00C4745D"/>
    <w:rsid w:val="00C4746A"/>
    <w:rsid w:val="00C47C00"/>
    <w:rsid w:val="00C47F23"/>
    <w:rsid w:val="00C50AC9"/>
    <w:rsid w:val="00C50C38"/>
    <w:rsid w:val="00C5107F"/>
    <w:rsid w:val="00C51370"/>
    <w:rsid w:val="00C518B6"/>
    <w:rsid w:val="00C51AD7"/>
    <w:rsid w:val="00C51BAE"/>
    <w:rsid w:val="00C51D72"/>
    <w:rsid w:val="00C51FF0"/>
    <w:rsid w:val="00C521EB"/>
    <w:rsid w:val="00C522AE"/>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9C3"/>
    <w:rsid w:val="00C60A1E"/>
    <w:rsid w:val="00C60DBC"/>
    <w:rsid w:val="00C60ED5"/>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2C2"/>
    <w:rsid w:val="00C65AA3"/>
    <w:rsid w:val="00C65C97"/>
    <w:rsid w:val="00C66383"/>
    <w:rsid w:val="00C66525"/>
    <w:rsid w:val="00C666FD"/>
    <w:rsid w:val="00C66738"/>
    <w:rsid w:val="00C66B54"/>
    <w:rsid w:val="00C6704E"/>
    <w:rsid w:val="00C672AA"/>
    <w:rsid w:val="00C674A4"/>
    <w:rsid w:val="00C674B9"/>
    <w:rsid w:val="00C67897"/>
    <w:rsid w:val="00C67955"/>
    <w:rsid w:val="00C705DB"/>
    <w:rsid w:val="00C70BCB"/>
    <w:rsid w:val="00C712ED"/>
    <w:rsid w:val="00C714EE"/>
    <w:rsid w:val="00C71516"/>
    <w:rsid w:val="00C71908"/>
    <w:rsid w:val="00C7202D"/>
    <w:rsid w:val="00C72221"/>
    <w:rsid w:val="00C7249A"/>
    <w:rsid w:val="00C727DD"/>
    <w:rsid w:val="00C729D9"/>
    <w:rsid w:val="00C729FE"/>
    <w:rsid w:val="00C72B13"/>
    <w:rsid w:val="00C72B29"/>
    <w:rsid w:val="00C72BA0"/>
    <w:rsid w:val="00C72C4A"/>
    <w:rsid w:val="00C72FDE"/>
    <w:rsid w:val="00C73273"/>
    <w:rsid w:val="00C73374"/>
    <w:rsid w:val="00C7368C"/>
    <w:rsid w:val="00C73BFF"/>
    <w:rsid w:val="00C74B16"/>
    <w:rsid w:val="00C74BE0"/>
    <w:rsid w:val="00C75002"/>
    <w:rsid w:val="00C754CA"/>
    <w:rsid w:val="00C755C7"/>
    <w:rsid w:val="00C75641"/>
    <w:rsid w:val="00C7575F"/>
    <w:rsid w:val="00C75E0F"/>
    <w:rsid w:val="00C75F04"/>
    <w:rsid w:val="00C760FF"/>
    <w:rsid w:val="00C76384"/>
    <w:rsid w:val="00C7669C"/>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476"/>
    <w:rsid w:val="00C828E1"/>
    <w:rsid w:val="00C82B95"/>
    <w:rsid w:val="00C82FD7"/>
    <w:rsid w:val="00C834D3"/>
    <w:rsid w:val="00C8379C"/>
    <w:rsid w:val="00C841F3"/>
    <w:rsid w:val="00C84640"/>
    <w:rsid w:val="00C84682"/>
    <w:rsid w:val="00C846DB"/>
    <w:rsid w:val="00C84AA1"/>
    <w:rsid w:val="00C84B38"/>
    <w:rsid w:val="00C84F68"/>
    <w:rsid w:val="00C85189"/>
    <w:rsid w:val="00C85B6A"/>
    <w:rsid w:val="00C85E57"/>
    <w:rsid w:val="00C8601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B20"/>
    <w:rsid w:val="00C93C8E"/>
    <w:rsid w:val="00C948C4"/>
    <w:rsid w:val="00C94ECC"/>
    <w:rsid w:val="00C95254"/>
    <w:rsid w:val="00C95903"/>
    <w:rsid w:val="00C95DDB"/>
    <w:rsid w:val="00C95FC5"/>
    <w:rsid w:val="00C973B5"/>
    <w:rsid w:val="00C9761A"/>
    <w:rsid w:val="00C97621"/>
    <w:rsid w:val="00C977CC"/>
    <w:rsid w:val="00C97EC5"/>
    <w:rsid w:val="00C97EF8"/>
    <w:rsid w:val="00CA012A"/>
    <w:rsid w:val="00CA069B"/>
    <w:rsid w:val="00CA06EC"/>
    <w:rsid w:val="00CA0A6E"/>
    <w:rsid w:val="00CA0B86"/>
    <w:rsid w:val="00CA12C1"/>
    <w:rsid w:val="00CA1569"/>
    <w:rsid w:val="00CA19DB"/>
    <w:rsid w:val="00CA1B7E"/>
    <w:rsid w:val="00CA1BCC"/>
    <w:rsid w:val="00CA26A7"/>
    <w:rsid w:val="00CA30D9"/>
    <w:rsid w:val="00CA3368"/>
    <w:rsid w:val="00CA336B"/>
    <w:rsid w:val="00CA34F9"/>
    <w:rsid w:val="00CA3ADD"/>
    <w:rsid w:val="00CA4371"/>
    <w:rsid w:val="00CA4721"/>
    <w:rsid w:val="00CA4C47"/>
    <w:rsid w:val="00CA4F12"/>
    <w:rsid w:val="00CA51A9"/>
    <w:rsid w:val="00CA5644"/>
    <w:rsid w:val="00CA5715"/>
    <w:rsid w:val="00CA5900"/>
    <w:rsid w:val="00CA5E2B"/>
    <w:rsid w:val="00CA6327"/>
    <w:rsid w:val="00CA64F5"/>
    <w:rsid w:val="00CA670F"/>
    <w:rsid w:val="00CA6A9B"/>
    <w:rsid w:val="00CA6B7B"/>
    <w:rsid w:val="00CA6CC7"/>
    <w:rsid w:val="00CA6D2A"/>
    <w:rsid w:val="00CA7881"/>
    <w:rsid w:val="00CA7D3F"/>
    <w:rsid w:val="00CB02CC"/>
    <w:rsid w:val="00CB0335"/>
    <w:rsid w:val="00CB09E2"/>
    <w:rsid w:val="00CB1070"/>
    <w:rsid w:val="00CB12D2"/>
    <w:rsid w:val="00CB132F"/>
    <w:rsid w:val="00CB2A24"/>
    <w:rsid w:val="00CB2B54"/>
    <w:rsid w:val="00CB2C1D"/>
    <w:rsid w:val="00CB2D76"/>
    <w:rsid w:val="00CB2EDB"/>
    <w:rsid w:val="00CB2FC0"/>
    <w:rsid w:val="00CB313D"/>
    <w:rsid w:val="00CB316A"/>
    <w:rsid w:val="00CB3515"/>
    <w:rsid w:val="00CB37D7"/>
    <w:rsid w:val="00CB4906"/>
    <w:rsid w:val="00CB4C77"/>
    <w:rsid w:val="00CB4D5C"/>
    <w:rsid w:val="00CB4D9C"/>
    <w:rsid w:val="00CB5420"/>
    <w:rsid w:val="00CB55D0"/>
    <w:rsid w:val="00CB5710"/>
    <w:rsid w:val="00CB5783"/>
    <w:rsid w:val="00CB63A8"/>
    <w:rsid w:val="00CB6901"/>
    <w:rsid w:val="00CB6AF9"/>
    <w:rsid w:val="00CB6AFE"/>
    <w:rsid w:val="00CB6BB8"/>
    <w:rsid w:val="00CB6EB6"/>
    <w:rsid w:val="00CB6FDB"/>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DDE"/>
    <w:rsid w:val="00CC1E34"/>
    <w:rsid w:val="00CC1FF2"/>
    <w:rsid w:val="00CC2134"/>
    <w:rsid w:val="00CC2421"/>
    <w:rsid w:val="00CC2913"/>
    <w:rsid w:val="00CC2FCC"/>
    <w:rsid w:val="00CC3092"/>
    <w:rsid w:val="00CC3809"/>
    <w:rsid w:val="00CC39B7"/>
    <w:rsid w:val="00CC3B4F"/>
    <w:rsid w:val="00CC3CA4"/>
    <w:rsid w:val="00CC3D08"/>
    <w:rsid w:val="00CC42FC"/>
    <w:rsid w:val="00CC465D"/>
    <w:rsid w:val="00CC4686"/>
    <w:rsid w:val="00CC47B3"/>
    <w:rsid w:val="00CC4BD5"/>
    <w:rsid w:val="00CC4C49"/>
    <w:rsid w:val="00CC4D47"/>
    <w:rsid w:val="00CC5010"/>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3B90"/>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16D"/>
    <w:rsid w:val="00CD72C8"/>
    <w:rsid w:val="00CD77F8"/>
    <w:rsid w:val="00CD798A"/>
    <w:rsid w:val="00CD7FA2"/>
    <w:rsid w:val="00CE0456"/>
    <w:rsid w:val="00CE04E1"/>
    <w:rsid w:val="00CE0921"/>
    <w:rsid w:val="00CE138F"/>
    <w:rsid w:val="00CE1510"/>
    <w:rsid w:val="00CE1761"/>
    <w:rsid w:val="00CE176E"/>
    <w:rsid w:val="00CE19D6"/>
    <w:rsid w:val="00CE2952"/>
    <w:rsid w:val="00CE2B25"/>
    <w:rsid w:val="00CE2DA5"/>
    <w:rsid w:val="00CE3AD7"/>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7DE"/>
    <w:rsid w:val="00CE7EFD"/>
    <w:rsid w:val="00CF0A21"/>
    <w:rsid w:val="00CF0B05"/>
    <w:rsid w:val="00CF0CE8"/>
    <w:rsid w:val="00CF0D83"/>
    <w:rsid w:val="00CF119F"/>
    <w:rsid w:val="00CF1264"/>
    <w:rsid w:val="00CF12FF"/>
    <w:rsid w:val="00CF154D"/>
    <w:rsid w:val="00CF1575"/>
    <w:rsid w:val="00CF174D"/>
    <w:rsid w:val="00CF1761"/>
    <w:rsid w:val="00CF18FC"/>
    <w:rsid w:val="00CF1DB6"/>
    <w:rsid w:val="00CF2573"/>
    <w:rsid w:val="00CF26C6"/>
    <w:rsid w:val="00CF299F"/>
    <w:rsid w:val="00CF2DBA"/>
    <w:rsid w:val="00CF2E31"/>
    <w:rsid w:val="00CF2E53"/>
    <w:rsid w:val="00CF3378"/>
    <w:rsid w:val="00CF35BC"/>
    <w:rsid w:val="00CF3678"/>
    <w:rsid w:val="00CF36B5"/>
    <w:rsid w:val="00CF3A42"/>
    <w:rsid w:val="00CF3E6F"/>
    <w:rsid w:val="00CF3EDA"/>
    <w:rsid w:val="00CF45B5"/>
    <w:rsid w:val="00CF4D05"/>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CF7F84"/>
    <w:rsid w:val="00D00482"/>
    <w:rsid w:val="00D007CE"/>
    <w:rsid w:val="00D00AA7"/>
    <w:rsid w:val="00D01A20"/>
    <w:rsid w:val="00D01C76"/>
    <w:rsid w:val="00D01E44"/>
    <w:rsid w:val="00D01EF0"/>
    <w:rsid w:val="00D01F0A"/>
    <w:rsid w:val="00D01FD9"/>
    <w:rsid w:val="00D020FF"/>
    <w:rsid w:val="00D02352"/>
    <w:rsid w:val="00D025CD"/>
    <w:rsid w:val="00D02688"/>
    <w:rsid w:val="00D0275C"/>
    <w:rsid w:val="00D02A1C"/>
    <w:rsid w:val="00D02A3D"/>
    <w:rsid w:val="00D02B75"/>
    <w:rsid w:val="00D02C90"/>
    <w:rsid w:val="00D03544"/>
    <w:rsid w:val="00D0393E"/>
    <w:rsid w:val="00D03B96"/>
    <w:rsid w:val="00D03DA9"/>
    <w:rsid w:val="00D03F32"/>
    <w:rsid w:val="00D040A0"/>
    <w:rsid w:val="00D0454B"/>
    <w:rsid w:val="00D046F9"/>
    <w:rsid w:val="00D0470B"/>
    <w:rsid w:val="00D04A78"/>
    <w:rsid w:val="00D04B4E"/>
    <w:rsid w:val="00D04BFA"/>
    <w:rsid w:val="00D04CF6"/>
    <w:rsid w:val="00D04D9A"/>
    <w:rsid w:val="00D0511B"/>
    <w:rsid w:val="00D0527B"/>
    <w:rsid w:val="00D0531F"/>
    <w:rsid w:val="00D05340"/>
    <w:rsid w:val="00D05348"/>
    <w:rsid w:val="00D0570A"/>
    <w:rsid w:val="00D058F0"/>
    <w:rsid w:val="00D05F8A"/>
    <w:rsid w:val="00D06084"/>
    <w:rsid w:val="00D06506"/>
    <w:rsid w:val="00D070A9"/>
    <w:rsid w:val="00D07394"/>
    <w:rsid w:val="00D07AAA"/>
    <w:rsid w:val="00D07DCF"/>
    <w:rsid w:val="00D07FB0"/>
    <w:rsid w:val="00D10206"/>
    <w:rsid w:val="00D1055D"/>
    <w:rsid w:val="00D10583"/>
    <w:rsid w:val="00D108AC"/>
    <w:rsid w:val="00D108B2"/>
    <w:rsid w:val="00D10B2A"/>
    <w:rsid w:val="00D11104"/>
    <w:rsid w:val="00D11399"/>
    <w:rsid w:val="00D1170D"/>
    <w:rsid w:val="00D11843"/>
    <w:rsid w:val="00D11C36"/>
    <w:rsid w:val="00D120BA"/>
    <w:rsid w:val="00D12565"/>
    <w:rsid w:val="00D127C7"/>
    <w:rsid w:val="00D129DB"/>
    <w:rsid w:val="00D13388"/>
    <w:rsid w:val="00D13462"/>
    <w:rsid w:val="00D134B1"/>
    <w:rsid w:val="00D138D3"/>
    <w:rsid w:val="00D13DB5"/>
    <w:rsid w:val="00D13F77"/>
    <w:rsid w:val="00D14044"/>
    <w:rsid w:val="00D140C0"/>
    <w:rsid w:val="00D1414A"/>
    <w:rsid w:val="00D14419"/>
    <w:rsid w:val="00D14420"/>
    <w:rsid w:val="00D14AE8"/>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602A"/>
    <w:rsid w:val="00D26543"/>
    <w:rsid w:val="00D269D4"/>
    <w:rsid w:val="00D26B6F"/>
    <w:rsid w:val="00D27251"/>
    <w:rsid w:val="00D279A1"/>
    <w:rsid w:val="00D279EE"/>
    <w:rsid w:val="00D27CC7"/>
    <w:rsid w:val="00D27E82"/>
    <w:rsid w:val="00D27ECA"/>
    <w:rsid w:val="00D27F28"/>
    <w:rsid w:val="00D27F84"/>
    <w:rsid w:val="00D3003F"/>
    <w:rsid w:val="00D3017D"/>
    <w:rsid w:val="00D3029E"/>
    <w:rsid w:val="00D30399"/>
    <w:rsid w:val="00D30AC8"/>
    <w:rsid w:val="00D30D98"/>
    <w:rsid w:val="00D3180F"/>
    <w:rsid w:val="00D31923"/>
    <w:rsid w:val="00D31E74"/>
    <w:rsid w:val="00D31EB2"/>
    <w:rsid w:val="00D31F57"/>
    <w:rsid w:val="00D3291D"/>
    <w:rsid w:val="00D32D18"/>
    <w:rsid w:val="00D3356E"/>
    <w:rsid w:val="00D338F5"/>
    <w:rsid w:val="00D3402E"/>
    <w:rsid w:val="00D3405E"/>
    <w:rsid w:val="00D340C9"/>
    <w:rsid w:val="00D3418C"/>
    <w:rsid w:val="00D34309"/>
    <w:rsid w:val="00D34AEA"/>
    <w:rsid w:val="00D34D72"/>
    <w:rsid w:val="00D34F53"/>
    <w:rsid w:val="00D351DA"/>
    <w:rsid w:val="00D3521C"/>
    <w:rsid w:val="00D352E6"/>
    <w:rsid w:val="00D3553B"/>
    <w:rsid w:val="00D3584E"/>
    <w:rsid w:val="00D359E2"/>
    <w:rsid w:val="00D364F7"/>
    <w:rsid w:val="00D36800"/>
    <w:rsid w:val="00D36D52"/>
    <w:rsid w:val="00D36F08"/>
    <w:rsid w:val="00D370C8"/>
    <w:rsid w:val="00D376C4"/>
    <w:rsid w:val="00D37CEC"/>
    <w:rsid w:val="00D37D5A"/>
    <w:rsid w:val="00D37DD0"/>
    <w:rsid w:val="00D37E71"/>
    <w:rsid w:val="00D37F18"/>
    <w:rsid w:val="00D4031D"/>
    <w:rsid w:val="00D40453"/>
    <w:rsid w:val="00D406F6"/>
    <w:rsid w:val="00D40A64"/>
    <w:rsid w:val="00D40ABA"/>
    <w:rsid w:val="00D40ABD"/>
    <w:rsid w:val="00D4104F"/>
    <w:rsid w:val="00D4121A"/>
    <w:rsid w:val="00D4160F"/>
    <w:rsid w:val="00D420C3"/>
    <w:rsid w:val="00D42161"/>
    <w:rsid w:val="00D42319"/>
    <w:rsid w:val="00D424AB"/>
    <w:rsid w:val="00D4272C"/>
    <w:rsid w:val="00D42BE2"/>
    <w:rsid w:val="00D42EF1"/>
    <w:rsid w:val="00D430FB"/>
    <w:rsid w:val="00D433F2"/>
    <w:rsid w:val="00D436E4"/>
    <w:rsid w:val="00D43933"/>
    <w:rsid w:val="00D43B2A"/>
    <w:rsid w:val="00D44269"/>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EB6"/>
    <w:rsid w:val="00D5126E"/>
    <w:rsid w:val="00D5166A"/>
    <w:rsid w:val="00D517BD"/>
    <w:rsid w:val="00D51938"/>
    <w:rsid w:val="00D5193F"/>
    <w:rsid w:val="00D51DBB"/>
    <w:rsid w:val="00D523A5"/>
    <w:rsid w:val="00D527B7"/>
    <w:rsid w:val="00D52885"/>
    <w:rsid w:val="00D52921"/>
    <w:rsid w:val="00D5298D"/>
    <w:rsid w:val="00D52B44"/>
    <w:rsid w:val="00D52C35"/>
    <w:rsid w:val="00D52C4E"/>
    <w:rsid w:val="00D53602"/>
    <w:rsid w:val="00D5378A"/>
    <w:rsid w:val="00D53BC4"/>
    <w:rsid w:val="00D5460E"/>
    <w:rsid w:val="00D54B80"/>
    <w:rsid w:val="00D54BB2"/>
    <w:rsid w:val="00D54F57"/>
    <w:rsid w:val="00D550AA"/>
    <w:rsid w:val="00D550AD"/>
    <w:rsid w:val="00D553AA"/>
    <w:rsid w:val="00D55C96"/>
    <w:rsid w:val="00D55DE5"/>
    <w:rsid w:val="00D55EC6"/>
    <w:rsid w:val="00D56077"/>
    <w:rsid w:val="00D560D0"/>
    <w:rsid w:val="00D561F0"/>
    <w:rsid w:val="00D56328"/>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7F1"/>
    <w:rsid w:val="00D6188A"/>
    <w:rsid w:val="00D61926"/>
    <w:rsid w:val="00D61F82"/>
    <w:rsid w:val="00D622F0"/>
    <w:rsid w:val="00D6280E"/>
    <w:rsid w:val="00D62DDC"/>
    <w:rsid w:val="00D62DFB"/>
    <w:rsid w:val="00D62E23"/>
    <w:rsid w:val="00D62F52"/>
    <w:rsid w:val="00D631AF"/>
    <w:rsid w:val="00D63595"/>
    <w:rsid w:val="00D63706"/>
    <w:rsid w:val="00D63B04"/>
    <w:rsid w:val="00D63EFC"/>
    <w:rsid w:val="00D63F00"/>
    <w:rsid w:val="00D640C6"/>
    <w:rsid w:val="00D64321"/>
    <w:rsid w:val="00D643E5"/>
    <w:rsid w:val="00D644FD"/>
    <w:rsid w:val="00D64637"/>
    <w:rsid w:val="00D64692"/>
    <w:rsid w:val="00D649EA"/>
    <w:rsid w:val="00D64C22"/>
    <w:rsid w:val="00D65105"/>
    <w:rsid w:val="00D65151"/>
    <w:rsid w:val="00D65218"/>
    <w:rsid w:val="00D65A51"/>
    <w:rsid w:val="00D65D1B"/>
    <w:rsid w:val="00D65FE7"/>
    <w:rsid w:val="00D662B6"/>
    <w:rsid w:val="00D66379"/>
    <w:rsid w:val="00D663F2"/>
    <w:rsid w:val="00D666A5"/>
    <w:rsid w:val="00D6671C"/>
    <w:rsid w:val="00D66959"/>
    <w:rsid w:val="00D66AE2"/>
    <w:rsid w:val="00D66DF9"/>
    <w:rsid w:val="00D66EDE"/>
    <w:rsid w:val="00D67046"/>
    <w:rsid w:val="00D67067"/>
    <w:rsid w:val="00D67201"/>
    <w:rsid w:val="00D67375"/>
    <w:rsid w:val="00D67480"/>
    <w:rsid w:val="00D675C2"/>
    <w:rsid w:val="00D676D2"/>
    <w:rsid w:val="00D677E0"/>
    <w:rsid w:val="00D6791E"/>
    <w:rsid w:val="00D67989"/>
    <w:rsid w:val="00D67A34"/>
    <w:rsid w:val="00D70158"/>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9C5"/>
    <w:rsid w:val="00D73AD9"/>
    <w:rsid w:val="00D7413C"/>
    <w:rsid w:val="00D74158"/>
    <w:rsid w:val="00D744AC"/>
    <w:rsid w:val="00D7455E"/>
    <w:rsid w:val="00D74588"/>
    <w:rsid w:val="00D749BB"/>
    <w:rsid w:val="00D749E8"/>
    <w:rsid w:val="00D7500C"/>
    <w:rsid w:val="00D757E5"/>
    <w:rsid w:val="00D76526"/>
    <w:rsid w:val="00D7685D"/>
    <w:rsid w:val="00D76979"/>
    <w:rsid w:val="00D76A92"/>
    <w:rsid w:val="00D7707D"/>
    <w:rsid w:val="00D772AF"/>
    <w:rsid w:val="00D77AD2"/>
    <w:rsid w:val="00D77E13"/>
    <w:rsid w:val="00D77FEE"/>
    <w:rsid w:val="00D808CD"/>
    <w:rsid w:val="00D8113E"/>
    <w:rsid w:val="00D81365"/>
    <w:rsid w:val="00D8146C"/>
    <w:rsid w:val="00D81487"/>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41D"/>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774"/>
    <w:rsid w:val="00D95823"/>
    <w:rsid w:val="00D958A7"/>
    <w:rsid w:val="00D95B88"/>
    <w:rsid w:val="00D95F13"/>
    <w:rsid w:val="00D96111"/>
    <w:rsid w:val="00D9671D"/>
    <w:rsid w:val="00D96C22"/>
    <w:rsid w:val="00D96C25"/>
    <w:rsid w:val="00D96DF9"/>
    <w:rsid w:val="00D96E69"/>
    <w:rsid w:val="00D971E4"/>
    <w:rsid w:val="00D97312"/>
    <w:rsid w:val="00D97528"/>
    <w:rsid w:val="00D977AF"/>
    <w:rsid w:val="00D97BDD"/>
    <w:rsid w:val="00D97C25"/>
    <w:rsid w:val="00D97D82"/>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976"/>
    <w:rsid w:val="00DA4ADA"/>
    <w:rsid w:val="00DA4F56"/>
    <w:rsid w:val="00DA52B3"/>
    <w:rsid w:val="00DA5370"/>
    <w:rsid w:val="00DA554C"/>
    <w:rsid w:val="00DA6337"/>
    <w:rsid w:val="00DA6781"/>
    <w:rsid w:val="00DA713C"/>
    <w:rsid w:val="00DA7881"/>
    <w:rsid w:val="00DA78E3"/>
    <w:rsid w:val="00DB038E"/>
    <w:rsid w:val="00DB045D"/>
    <w:rsid w:val="00DB071F"/>
    <w:rsid w:val="00DB0836"/>
    <w:rsid w:val="00DB08EF"/>
    <w:rsid w:val="00DB19C7"/>
    <w:rsid w:val="00DB1AA5"/>
    <w:rsid w:val="00DB1D51"/>
    <w:rsid w:val="00DB29DA"/>
    <w:rsid w:val="00DB2D2D"/>
    <w:rsid w:val="00DB2E15"/>
    <w:rsid w:val="00DB2E69"/>
    <w:rsid w:val="00DB2E8C"/>
    <w:rsid w:val="00DB3128"/>
    <w:rsid w:val="00DB3459"/>
    <w:rsid w:val="00DB35A5"/>
    <w:rsid w:val="00DB36EF"/>
    <w:rsid w:val="00DB385C"/>
    <w:rsid w:val="00DB3C1E"/>
    <w:rsid w:val="00DB3C87"/>
    <w:rsid w:val="00DB3CAE"/>
    <w:rsid w:val="00DB3D33"/>
    <w:rsid w:val="00DB4563"/>
    <w:rsid w:val="00DB4807"/>
    <w:rsid w:val="00DB4EAC"/>
    <w:rsid w:val="00DB4FA1"/>
    <w:rsid w:val="00DB5149"/>
    <w:rsid w:val="00DB51E5"/>
    <w:rsid w:val="00DB5377"/>
    <w:rsid w:val="00DB53B7"/>
    <w:rsid w:val="00DB5416"/>
    <w:rsid w:val="00DB5E10"/>
    <w:rsid w:val="00DB5E39"/>
    <w:rsid w:val="00DB5ED5"/>
    <w:rsid w:val="00DB60F8"/>
    <w:rsid w:val="00DB60FE"/>
    <w:rsid w:val="00DB6284"/>
    <w:rsid w:val="00DB67D6"/>
    <w:rsid w:val="00DB6859"/>
    <w:rsid w:val="00DB6AC3"/>
    <w:rsid w:val="00DB6D3B"/>
    <w:rsid w:val="00DB6D87"/>
    <w:rsid w:val="00DB6E52"/>
    <w:rsid w:val="00DB77D2"/>
    <w:rsid w:val="00DB782C"/>
    <w:rsid w:val="00DC0653"/>
    <w:rsid w:val="00DC0898"/>
    <w:rsid w:val="00DC0C89"/>
    <w:rsid w:val="00DC10E6"/>
    <w:rsid w:val="00DC1A90"/>
    <w:rsid w:val="00DC1F58"/>
    <w:rsid w:val="00DC1FA3"/>
    <w:rsid w:val="00DC2462"/>
    <w:rsid w:val="00DC2672"/>
    <w:rsid w:val="00DC29DA"/>
    <w:rsid w:val="00DC2B07"/>
    <w:rsid w:val="00DC2BAE"/>
    <w:rsid w:val="00DC307D"/>
    <w:rsid w:val="00DC31DB"/>
    <w:rsid w:val="00DC31EC"/>
    <w:rsid w:val="00DC320F"/>
    <w:rsid w:val="00DC3252"/>
    <w:rsid w:val="00DC3325"/>
    <w:rsid w:val="00DC35B8"/>
    <w:rsid w:val="00DC3800"/>
    <w:rsid w:val="00DC3AEE"/>
    <w:rsid w:val="00DC40F9"/>
    <w:rsid w:val="00DC4C08"/>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B6"/>
    <w:rsid w:val="00DD1BE6"/>
    <w:rsid w:val="00DD1F2B"/>
    <w:rsid w:val="00DD2102"/>
    <w:rsid w:val="00DD2AAE"/>
    <w:rsid w:val="00DD2B55"/>
    <w:rsid w:val="00DD2B6B"/>
    <w:rsid w:val="00DD2D75"/>
    <w:rsid w:val="00DD2D98"/>
    <w:rsid w:val="00DD328D"/>
    <w:rsid w:val="00DD34E6"/>
    <w:rsid w:val="00DD353C"/>
    <w:rsid w:val="00DD359D"/>
    <w:rsid w:val="00DD35CB"/>
    <w:rsid w:val="00DD40D9"/>
    <w:rsid w:val="00DD4109"/>
    <w:rsid w:val="00DD45AF"/>
    <w:rsid w:val="00DD475E"/>
    <w:rsid w:val="00DD487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CE8"/>
    <w:rsid w:val="00DD7F9F"/>
    <w:rsid w:val="00DE04A1"/>
    <w:rsid w:val="00DE0874"/>
    <w:rsid w:val="00DE08E8"/>
    <w:rsid w:val="00DE11BC"/>
    <w:rsid w:val="00DE14E6"/>
    <w:rsid w:val="00DE19A1"/>
    <w:rsid w:val="00DE1A02"/>
    <w:rsid w:val="00DE1A16"/>
    <w:rsid w:val="00DE2529"/>
    <w:rsid w:val="00DE2874"/>
    <w:rsid w:val="00DE2BDC"/>
    <w:rsid w:val="00DE2D53"/>
    <w:rsid w:val="00DE301A"/>
    <w:rsid w:val="00DE30AA"/>
    <w:rsid w:val="00DE33D2"/>
    <w:rsid w:val="00DE3C1B"/>
    <w:rsid w:val="00DE3EE0"/>
    <w:rsid w:val="00DE4323"/>
    <w:rsid w:val="00DE4852"/>
    <w:rsid w:val="00DE49D3"/>
    <w:rsid w:val="00DE5606"/>
    <w:rsid w:val="00DE5A29"/>
    <w:rsid w:val="00DE5C63"/>
    <w:rsid w:val="00DE5EA9"/>
    <w:rsid w:val="00DE5F66"/>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1830"/>
    <w:rsid w:val="00DF2331"/>
    <w:rsid w:val="00DF26C2"/>
    <w:rsid w:val="00DF28C5"/>
    <w:rsid w:val="00DF2B58"/>
    <w:rsid w:val="00DF2F77"/>
    <w:rsid w:val="00DF3246"/>
    <w:rsid w:val="00DF3688"/>
    <w:rsid w:val="00DF3B21"/>
    <w:rsid w:val="00DF3DC6"/>
    <w:rsid w:val="00DF3E78"/>
    <w:rsid w:val="00DF3F1A"/>
    <w:rsid w:val="00DF4024"/>
    <w:rsid w:val="00DF41AB"/>
    <w:rsid w:val="00DF4393"/>
    <w:rsid w:val="00DF4596"/>
    <w:rsid w:val="00DF46C3"/>
    <w:rsid w:val="00DF47AD"/>
    <w:rsid w:val="00DF48FD"/>
    <w:rsid w:val="00DF4B42"/>
    <w:rsid w:val="00DF4BCF"/>
    <w:rsid w:val="00DF4EF4"/>
    <w:rsid w:val="00DF52E5"/>
    <w:rsid w:val="00DF53D8"/>
    <w:rsid w:val="00DF5429"/>
    <w:rsid w:val="00DF595C"/>
    <w:rsid w:val="00DF6415"/>
    <w:rsid w:val="00DF663D"/>
    <w:rsid w:val="00DF66C5"/>
    <w:rsid w:val="00DF66EF"/>
    <w:rsid w:val="00DF684F"/>
    <w:rsid w:val="00DF6966"/>
    <w:rsid w:val="00DF69C3"/>
    <w:rsid w:val="00DF7492"/>
    <w:rsid w:val="00DF768E"/>
    <w:rsid w:val="00DF7704"/>
    <w:rsid w:val="00DF794B"/>
    <w:rsid w:val="00DF7CA7"/>
    <w:rsid w:val="00DF7F7C"/>
    <w:rsid w:val="00DF7FD3"/>
    <w:rsid w:val="00E0016C"/>
    <w:rsid w:val="00E00B6A"/>
    <w:rsid w:val="00E00DB2"/>
    <w:rsid w:val="00E00DE7"/>
    <w:rsid w:val="00E012DB"/>
    <w:rsid w:val="00E0136F"/>
    <w:rsid w:val="00E01538"/>
    <w:rsid w:val="00E0159D"/>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337"/>
    <w:rsid w:val="00E06489"/>
    <w:rsid w:val="00E0678C"/>
    <w:rsid w:val="00E067BA"/>
    <w:rsid w:val="00E06996"/>
    <w:rsid w:val="00E06CA6"/>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2B9"/>
    <w:rsid w:val="00E1287F"/>
    <w:rsid w:val="00E12991"/>
    <w:rsid w:val="00E131B8"/>
    <w:rsid w:val="00E132FF"/>
    <w:rsid w:val="00E135C6"/>
    <w:rsid w:val="00E136E7"/>
    <w:rsid w:val="00E139F6"/>
    <w:rsid w:val="00E13CCE"/>
    <w:rsid w:val="00E13D0F"/>
    <w:rsid w:val="00E13D7D"/>
    <w:rsid w:val="00E13DA2"/>
    <w:rsid w:val="00E13DD1"/>
    <w:rsid w:val="00E1419B"/>
    <w:rsid w:val="00E144B4"/>
    <w:rsid w:val="00E146D5"/>
    <w:rsid w:val="00E1490E"/>
    <w:rsid w:val="00E14B03"/>
    <w:rsid w:val="00E14B3D"/>
    <w:rsid w:val="00E14FF4"/>
    <w:rsid w:val="00E15016"/>
    <w:rsid w:val="00E15064"/>
    <w:rsid w:val="00E152B7"/>
    <w:rsid w:val="00E152CE"/>
    <w:rsid w:val="00E1547B"/>
    <w:rsid w:val="00E1559C"/>
    <w:rsid w:val="00E1598A"/>
    <w:rsid w:val="00E15DAC"/>
    <w:rsid w:val="00E15E92"/>
    <w:rsid w:val="00E15F0E"/>
    <w:rsid w:val="00E161B2"/>
    <w:rsid w:val="00E16259"/>
    <w:rsid w:val="00E16528"/>
    <w:rsid w:val="00E167FD"/>
    <w:rsid w:val="00E16931"/>
    <w:rsid w:val="00E16951"/>
    <w:rsid w:val="00E169B0"/>
    <w:rsid w:val="00E16A22"/>
    <w:rsid w:val="00E16B1D"/>
    <w:rsid w:val="00E16C83"/>
    <w:rsid w:val="00E16CB6"/>
    <w:rsid w:val="00E16E3B"/>
    <w:rsid w:val="00E16F98"/>
    <w:rsid w:val="00E17034"/>
    <w:rsid w:val="00E171FC"/>
    <w:rsid w:val="00E172ED"/>
    <w:rsid w:val="00E17585"/>
    <w:rsid w:val="00E17B1D"/>
    <w:rsid w:val="00E17B6D"/>
    <w:rsid w:val="00E2000C"/>
    <w:rsid w:val="00E209C7"/>
    <w:rsid w:val="00E20C74"/>
    <w:rsid w:val="00E20CE5"/>
    <w:rsid w:val="00E212F3"/>
    <w:rsid w:val="00E21353"/>
    <w:rsid w:val="00E219A3"/>
    <w:rsid w:val="00E22110"/>
    <w:rsid w:val="00E22F3B"/>
    <w:rsid w:val="00E236AB"/>
    <w:rsid w:val="00E236F5"/>
    <w:rsid w:val="00E237B9"/>
    <w:rsid w:val="00E23B86"/>
    <w:rsid w:val="00E23DF0"/>
    <w:rsid w:val="00E23E7A"/>
    <w:rsid w:val="00E24088"/>
    <w:rsid w:val="00E242A7"/>
    <w:rsid w:val="00E2440E"/>
    <w:rsid w:val="00E24998"/>
    <w:rsid w:val="00E249BB"/>
    <w:rsid w:val="00E249E9"/>
    <w:rsid w:val="00E24B59"/>
    <w:rsid w:val="00E24D52"/>
    <w:rsid w:val="00E25916"/>
    <w:rsid w:val="00E26014"/>
    <w:rsid w:val="00E26138"/>
    <w:rsid w:val="00E262BC"/>
    <w:rsid w:val="00E2691A"/>
    <w:rsid w:val="00E2707E"/>
    <w:rsid w:val="00E2780B"/>
    <w:rsid w:val="00E278B0"/>
    <w:rsid w:val="00E27D17"/>
    <w:rsid w:val="00E30069"/>
    <w:rsid w:val="00E300AE"/>
    <w:rsid w:val="00E301A6"/>
    <w:rsid w:val="00E302C1"/>
    <w:rsid w:val="00E3033B"/>
    <w:rsid w:val="00E30586"/>
    <w:rsid w:val="00E30E4D"/>
    <w:rsid w:val="00E311B9"/>
    <w:rsid w:val="00E3123E"/>
    <w:rsid w:val="00E312CA"/>
    <w:rsid w:val="00E31771"/>
    <w:rsid w:val="00E3195A"/>
    <w:rsid w:val="00E319D6"/>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D09"/>
    <w:rsid w:val="00E34EA4"/>
    <w:rsid w:val="00E356E5"/>
    <w:rsid w:val="00E358EB"/>
    <w:rsid w:val="00E35930"/>
    <w:rsid w:val="00E35BA0"/>
    <w:rsid w:val="00E35C77"/>
    <w:rsid w:val="00E35F3B"/>
    <w:rsid w:val="00E35FDE"/>
    <w:rsid w:val="00E36016"/>
    <w:rsid w:val="00E360FD"/>
    <w:rsid w:val="00E362F7"/>
    <w:rsid w:val="00E36502"/>
    <w:rsid w:val="00E367C6"/>
    <w:rsid w:val="00E36943"/>
    <w:rsid w:val="00E369B1"/>
    <w:rsid w:val="00E36A17"/>
    <w:rsid w:val="00E36B15"/>
    <w:rsid w:val="00E36B7D"/>
    <w:rsid w:val="00E37567"/>
    <w:rsid w:val="00E37C96"/>
    <w:rsid w:val="00E37E42"/>
    <w:rsid w:val="00E40292"/>
    <w:rsid w:val="00E40322"/>
    <w:rsid w:val="00E40334"/>
    <w:rsid w:val="00E404F7"/>
    <w:rsid w:val="00E40A7B"/>
    <w:rsid w:val="00E40AE5"/>
    <w:rsid w:val="00E40CEC"/>
    <w:rsid w:val="00E40DB8"/>
    <w:rsid w:val="00E40E38"/>
    <w:rsid w:val="00E416FF"/>
    <w:rsid w:val="00E41783"/>
    <w:rsid w:val="00E41E12"/>
    <w:rsid w:val="00E41E4E"/>
    <w:rsid w:val="00E41EB0"/>
    <w:rsid w:val="00E4243C"/>
    <w:rsid w:val="00E428D1"/>
    <w:rsid w:val="00E42A43"/>
    <w:rsid w:val="00E42B5B"/>
    <w:rsid w:val="00E430DA"/>
    <w:rsid w:val="00E433F3"/>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0652"/>
    <w:rsid w:val="00E5127A"/>
    <w:rsid w:val="00E514DC"/>
    <w:rsid w:val="00E51945"/>
    <w:rsid w:val="00E51954"/>
    <w:rsid w:val="00E51A48"/>
    <w:rsid w:val="00E51F12"/>
    <w:rsid w:val="00E521F1"/>
    <w:rsid w:val="00E52C8E"/>
    <w:rsid w:val="00E530C3"/>
    <w:rsid w:val="00E54A05"/>
    <w:rsid w:val="00E54B7A"/>
    <w:rsid w:val="00E556A6"/>
    <w:rsid w:val="00E55A67"/>
    <w:rsid w:val="00E55E30"/>
    <w:rsid w:val="00E5657B"/>
    <w:rsid w:val="00E5668F"/>
    <w:rsid w:val="00E56829"/>
    <w:rsid w:val="00E5691A"/>
    <w:rsid w:val="00E56CC7"/>
    <w:rsid w:val="00E56F01"/>
    <w:rsid w:val="00E56F4C"/>
    <w:rsid w:val="00E5776B"/>
    <w:rsid w:val="00E57EE5"/>
    <w:rsid w:val="00E603F7"/>
    <w:rsid w:val="00E6054B"/>
    <w:rsid w:val="00E60889"/>
    <w:rsid w:val="00E6097B"/>
    <w:rsid w:val="00E609E0"/>
    <w:rsid w:val="00E60C1A"/>
    <w:rsid w:val="00E60FD5"/>
    <w:rsid w:val="00E61EF5"/>
    <w:rsid w:val="00E61F27"/>
    <w:rsid w:val="00E62497"/>
    <w:rsid w:val="00E62526"/>
    <w:rsid w:val="00E62671"/>
    <w:rsid w:val="00E628A7"/>
    <w:rsid w:val="00E62C01"/>
    <w:rsid w:val="00E633F3"/>
    <w:rsid w:val="00E63526"/>
    <w:rsid w:val="00E63809"/>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7C"/>
    <w:rsid w:val="00E662D7"/>
    <w:rsid w:val="00E66577"/>
    <w:rsid w:val="00E66C66"/>
    <w:rsid w:val="00E66CF1"/>
    <w:rsid w:val="00E67781"/>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A6C"/>
    <w:rsid w:val="00E71CCA"/>
    <w:rsid w:val="00E721BD"/>
    <w:rsid w:val="00E721C7"/>
    <w:rsid w:val="00E72682"/>
    <w:rsid w:val="00E72810"/>
    <w:rsid w:val="00E72E63"/>
    <w:rsid w:val="00E72EB5"/>
    <w:rsid w:val="00E73573"/>
    <w:rsid w:val="00E7385D"/>
    <w:rsid w:val="00E739E3"/>
    <w:rsid w:val="00E73C6D"/>
    <w:rsid w:val="00E74CC3"/>
    <w:rsid w:val="00E74F35"/>
    <w:rsid w:val="00E74F53"/>
    <w:rsid w:val="00E74F6F"/>
    <w:rsid w:val="00E75049"/>
    <w:rsid w:val="00E75077"/>
    <w:rsid w:val="00E7513F"/>
    <w:rsid w:val="00E75176"/>
    <w:rsid w:val="00E755B3"/>
    <w:rsid w:val="00E75772"/>
    <w:rsid w:val="00E757C8"/>
    <w:rsid w:val="00E758C3"/>
    <w:rsid w:val="00E7608C"/>
    <w:rsid w:val="00E764CD"/>
    <w:rsid w:val="00E765DC"/>
    <w:rsid w:val="00E76A14"/>
    <w:rsid w:val="00E76B4B"/>
    <w:rsid w:val="00E76BF2"/>
    <w:rsid w:val="00E77279"/>
    <w:rsid w:val="00E77A59"/>
    <w:rsid w:val="00E77C16"/>
    <w:rsid w:val="00E77CA8"/>
    <w:rsid w:val="00E77EEB"/>
    <w:rsid w:val="00E801EC"/>
    <w:rsid w:val="00E8031C"/>
    <w:rsid w:val="00E80358"/>
    <w:rsid w:val="00E8057E"/>
    <w:rsid w:val="00E80B5D"/>
    <w:rsid w:val="00E80E67"/>
    <w:rsid w:val="00E8133F"/>
    <w:rsid w:val="00E81404"/>
    <w:rsid w:val="00E820F6"/>
    <w:rsid w:val="00E8220E"/>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6AB"/>
    <w:rsid w:val="00E906F0"/>
    <w:rsid w:val="00E90B20"/>
    <w:rsid w:val="00E90B66"/>
    <w:rsid w:val="00E90D7C"/>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8E1"/>
    <w:rsid w:val="00E94C74"/>
    <w:rsid w:val="00E94EBC"/>
    <w:rsid w:val="00E95D12"/>
    <w:rsid w:val="00E95EA8"/>
    <w:rsid w:val="00E963C2"/>
    <w:rsid w:val="00E9688B"/>
    <w:rsid w:val="00E96CCE"/>
    <w:rsid w:val="00E96E00"/>
    <w:rsid w:val="00E96E72"/>
    <w:rsid w:val="00E96F50"/>
    <w:rsid w:val="00E974A0"/>
    <w:rsid w:val="00E97922"/>
    <w:rsid w:val="00EA0051"/>
    <w:rsid w:val="00EA0619"/>
    <w:rsid w:val="00EA0923"/>
    <w:rsid w:val="00EA0A6D"/>
    <w:rsid w:val="00EA0F9E"/>
    <w:rsid w:val="00EA1093"/>
    <w:rsid w:val="00EA1507"/>
    <w:rsid w:val="00EA1661"/>
    <w:rsid w:val="00EA1931"/>
    <w:rsid w:val="00EA22A9"/>
    <w:rsid w:val="00EA2566"/>
    <w:rsid w:val="00EA2FDD"/>
    <w:rsid w:val="00EA32DA"/>
    <w:rsid w:val="00EA3443"/>
    <w:rsid w:val="00EA3507"/>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0B7A"/>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C87"/>
    <w:rsid w:val="00EB2FFC"/>
    <w:rsid w:val="00EB300C"/>
    <w:rsid w:val="00EB3012"/>
    <w:rsid w:val="00EB31C2"/>
    <w:rsid w:val="00EB32B5"/>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173"/>
    <w:rsid w:val="00EC13C3"/>
    <w:rsid w:val="00EC17BA"/>
    <w:rsid w:val="00EC1C35"/>
    <w:rsid w:val="00EC1C39"/>
    <w:rsid w:val="00EC208E"/>
    <w:rsid w:val="00EC2575"/>
    <w:rsid w:val="00EC28A0"/>
    <w:rsid w:val="00EC339C"/>
    <w:rsid w:val="00EC3413"/>
    <w:rsid w:val="00EC3517"/>
    <w:rsid w:val="00EC38AF"/>
    <w:rsid w:val="00EC3AA3"/>
    <w:rsid w:val="00EC3B3B"/>
    <w:rsid w:val="00EC4366"/>
    <w:rsid w:val="00EC4468"/>
    <w:rsid w:val="00EC4821"/>
    <w:rsid w:val="00EC48EE"/>
    <w:rsid w:val="00EC4AEA"/>
    <w:rsid w:val="00EC5096"/>
    <w:rsid w:val="00EC51F3"/>
    <w:rsid w:val="00EC5423"/>
    <w:rsid w:val="00EC5583"/>
    <w:rsid w:val="00EC55BA"/>
    <w:rsid w:val="00EC572A"/>
    <w:rsid w:val="00EC578C"/>
    <w:rsid w:val="00EC5892"/>
    <w:rsid w:val="00EC60BB"/>
    <w:rsid w:val="00EC6233"/>
    <w:rsid w:val="00EC62E2"/>
    <w:rsid w:val="00EC633F"/>
    <w:rsid w:val="00EC6D8C"/>
    <w:rsid w:val="00EC7021"/>
    <w:rsid w:val="00EC74DA"/>
    <w:rsid w:val="00EC75D0"/>
    <w:rsid w:val="00EC7D0F"/>
    <w:rsid w:val="00EC7DBE"/>
    <w:rsid w:val="00EC7F4D"/>
    <w:rsid w:val="00ED04D1"/>
    <w:rsid w:val="00ED06EE"/>
    <w:rsid w:val="00ED0839"/>
    <w:rsid w:val="00ED098C"/>
    <w:rsid w:val="00ED0A5B"/>
    <w:rsid w:val="00ED0F67"/>
    <w:rsid w:val="00ED12AE"/>
    <w:rsid w:val="00ED17B6"/>
    <w:rsid w:val="00ED1B9A"/>
    <w:rsid w:val="00ED1CFC"/>
    <w:rsid w:val="00ED21F1"/>
    <w:rsid w:val="00ED2A6C"/>
    <w:rsid w:val="00ED2DC3"/>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7CE"/>
    <w:rsid w:val="00EE083D"/>
    <w:rsid w:val="00EE0A49"/>
    <w:rsid w:val="00EE0A59"/>
    <w:rsid w:val="00EE0CC2"/>
    <w:rsid w:val="00EE0EF5"/>
    <w:rsid w:val="00EE107C"/>
    <w:rsid w:val="00EE138A"/>
    <w:rsid w:val="00EE153B"/>
    <w:rsid w:val="00EE2285"/>
    <w:rsid w:val="00EE22ED"/>
    <w:rsid w:val="00EE2496"/>
    <w:rsid w:val="00EE28D1"/>
    <w:rsid w:val="00EE2DB1"/>
    <w:rsid w:val="00EE2DD4"/>
    <w:rsid w:val="00EE2F9D"/>
    <w:rsid w:val="00EE3318"/>
    <w:rsid w:val="00EE387E"/>
    <w:rsid w:val="00EE3B4C"/>
    <w:rsid w:val="00EE3B88"/>
    <w:rsid w:val="00EE44BF"/>
    <w:rsid w:val="00EE44D1"/>
    <w:rsid w:val="00EE4680"/>
    <w:rsid w:val="00EE48F7"/>
    <w:rsid w:val="00EE526D"/>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95D"/>
    <w:rsid w:val="00EF2F1F"/>
    <w:rsid w:val="00EF2F4C"/>
    <w:rsid w:val="00EF358B"/>
    <w:rsid w:val="00EF35F2"/>
    <w:rsid w:val="00EF376D"/>
    <w:rsid w:val="00EF3776"/>
    <w:rsid w:val="00EF39A6"/>
    <w:rsid w:val="00EF3CDC"/>
    <w:rsid w:val="00EF3F8D"/>
    <w:rsid w:val="00EF4125"/>
    <w:rsid w:val="00EF4291"/>
    <w:rsid w:val="00EF4694"/>
    <w:rsid w:val="00EF4BFB"/>
    <w:rsid w:val="00EF4C8F"/>
    <w:rsid w:val="00EF4D4F"/>
    <w:rsid w:val="00EF4E14"/>
    <w:rsid w:val="00EF53AD"/>
    <w:rsid w:val="00EF5608"/>
    <w:rsid w:val="00EF5690"/>
    <w:rsid w:val="00EF5AAF"/>
    <w:rsid w:val="00EF5E3E"/>
    <w:rsid w:val="00EF636C"/>
    <w:rsid w:val="00EF672A"/>
    <w:rsid w:val="00EF69F5"/>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3F5"/>
    <w:rsid w:val="00F02758"/>
    <w:rsid w:val="00F028AB"/>
    <w:rsid w:val="00F02ABD"/>
    <w:rsid w:val="00F02F56"/>
    <w:rsid w:val="00F0377B"/>
    <w:rsid w:val="00F037E9"/>
    <w:rsid w:val="00F0390B"/>
    <w:rsid w:val="00F03CEE"/>
    <w:rsid w:val="00F03D5C"/>
    <w:rsid w:val="00F04A47"/>
    <w:rsid w:val="00F04ECB"/>
    <w:rsid w:val="00F04FFD"/>
    <w:rsid w:val="00F0519C"/>
    <w:rsid w:val="00F05604"/>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3CB"/>
    <w:rsid w:val="00F14815"/>
    <w:rsid w:val="00F14C53"/>
    <w:rsid w:val="00F14D9A"/>
    <w:rsid w:val="00F14DF0"/>
    <w:rsid w:val="00F157E7"/>
    <w:rsid w:val="00F15AB4"/>
    <w:rsid w:val="00F15B1B"/>
    <w:rsid w:val="00F15B22"/>
    <w:rsid w:val="00F15D38"/>
    <w:rsid w:val="00F15DA8"/>
    <w:rsid w:val="00F1606B"/>
    <w:rsid w:val="00F161ED"/>
    <w:rsid w:val="00F1680A"/>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3D24"/>
    <w:rsid w:val="00F2464F"/>
    <w:rsid w:val="00F24D3C"/>
    <w:rsid w:val="00F24ED1"/>
    <w:rsid w:val="00F25122"/>
    <w:rsid w:val="00F254B6"/>
    <w:rsid w:val="00F25D12"/>
    <w:rsid w:val="00F25E2C"/>
    <w:rsid w:val="00F26A74"/>
    <w:rsid w:val="00F26CDD"/>
    <w:rsid w:val="00F274AE"/>
    <w:rsid w:val="00F277EA"/>
    <w:rsid w:val="00F27A86"/>
    <w:rsid w:val="00F27D03"/>
    <w:rsid w:val="00F27F0E"/>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D03"/>
    <w:rsid w:val="00F36F05"/>
    <w:rsid w:val="00F3712E"/>
    <w:rsid w:val="00F37210"/>
    <w:rsid w:val="00F372DA"/>
    <w:rsid w:val="00F37343"/>
    <w:rsid w:val="00F3751A"/>
    <w:rsid w:val="00F40206"/>
    <w:rsid w:val="00F40958"/>
    <w:rsid w:val="00F40DAA"/>
    <w:rsid w:val="00F41259"/>
    <w:rsid w:val="00F415BA"/>
    <w:rsid w:val="00F41744"/>
    <w:rsid w:val="00F41B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5ECC"/>
    <w:rsid w:val="00F46152"/>
    <w:rsid w:val="00F46C88"/>
    <w:rsid w:val="00F4703A"/>
    <w:rsid w:val="00F4788F"/>
    <w:rsid w:val="00F47A62"/>
    <w:rsid w:val="00F47D54"/>
    <w:rsid w:val="00F47F78"/>
    <w:rsid w:val="00F50209"/>
    <w:rsid w:val="00F50367"/>
    <w:rsid w:val="00F503FC"/>
    <w:rsid w:val="00F5085C"/>
    <w:rsid w:val="00F50B00"/>
    <w:rsid w:val="00F50C20"/>
    <w:rsid w:val="00F50FA0"/>
    <w:rsid w:val="00F51363"/>
    <w:rsid w:val="00F513E5"/>
    <w:rsid w:val="00F51744"/>
    <w:rsid w:val="00F5210E"/>
    <w:rsid w:val="00F524E4"/>
    <w:rsid w:val="00F526A4"/>
    <w:rsid w:val="00F527FA"/>
    <w:rsid w:val="00F52E5B"/>
    <w:rsid w:val="00F53061"/>
    <w:rsid w:val="00F539AE"/>
    <w:rsid w:val="00F53B9B"/>
    <w:rsid w:val="00F53FE0"/>
    <w:rsid w:val="00F54149"/>
    <w:rsid w:val="00F543CF"/>
    <w:rsid w:val="00F546D8"/>
    <w:rsid w:val="00F54728"/>
    <w:rsid w:val="00F5503F"/>
    <w:rsid w:val="00F551AF"/>
    <w:rsid w:val="00F5527D"/>
    <w:rsid w:val="00F552BD"/>
    <w:rsid w:val="00F553BF"/>
    <w:rsid w:val="00F55B7C"/>
    <w:rsid w:val="00F55CA2"/>
    <w:rsid w:val="00F56082"/>
    <w:rsid w:val="00F5646F"/>
    <w:rsid w:val="00F5694D"/>
    <w:rsid w:val="00F56ACB"/>
    <w:rsid w:val="00F56FFE"/>
    <w:rsid w:val="00F57798"/>
    <w:rsid w:val="00F5787C"/>
    <w:rsid w:val="00F57A93"/>
    <w:rsid w:val="00F57C4E"/>
    <w:rsid w:val="00F57DD6"/>
    <w:rsid w:val="00F60171"/>
    <w:rsid w:val="00F6031F"/>
    <w:rsid w:val="00F60400"/>
    <w:rsid w:val="00F606C7"/>
    <w:rsid w:val="00F6091E"/>
    <w:rsid w:val="00F60C55"/>
    <w:rsid w:val="00F61026"/>
    <w:rsid w:val="00F6193D"/>
    <w:rsid w:val="00F61A95"/>
    <w:rsid w:val="00F620E1"/>
    <w:rsid w:val="00F62558"/>
    <w:rsid w:val="00F62D55"/>
    <w:rsid w:val="00F631C0"/>
    <w:rsid w:val="00F634C2"/>
    <w:rsid w:val="00F63558"/>
    <w:rsid w:val="00F635E0"/>
    <w:rsid w:val="00F6425D"/>
    <w:rsid w:val="00F64BFF"/>
    <w:rsid w:val="00F650D0"/>
    <w:rsid w:val="00F654A8"/>
    <w:rsid w:val="00F65C72"/>
    <w:rsid w:val="00F6662B"/>
    <w:rsid w:val="00F66AFF"/>
    <w:rsid w:val="00F66CF1"/>
    <w:rsid w:val="00F66F7C"/>
    <w:rsid w:val="00F673AA"/>
    <w:rsid w:val="00F677A7"/>
    <w:rsid w:val="00F67C25"/>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3A6C"/>
    <w:rsid w:val="00F74156"/>
    <w:rsid w:val="00F74253"/>
    <w:rsid w:val="00F74B51"/>
    <w:rsid w:val="00F74BA7"/>
    <w:rsid w:val="00F74CE2"/>
    <w:rsid w:val="00F74CE9"/>
    <w:rsid w:val="00F74F8D"/>
    <w:rsid w:val="00F75118"/>
    <w:rsid w:val="00F75319"/>
    <w:rsid w:val="00F7552A"/>
    <w:rsid w:val="00F75767"/>
    <w:rsid w:val="00F75BAB"/>
    <w:rsid w:val="00F75D59"/>
    <w:rsid w:val="00F75EA7"/>
    <w:rsid w:val="00F75ED5"/>
    <w:rsid w:val="00F7600F"/>
    <w:rsid w:val="00F760C2"/>
    <w:rsid w:val="00F7613D"/>
    <w:rsid w:val="00F76226"/>
    <w:rsid w:val="00F763F4"/>
    <w:rsid w:val="00F765AC"/>
    <w:rsid w:val="00F7670D"/>
    <w:rsid w:val="00F76A83"/>
    <w:rsid w:val="00F76B45"/>
    <w:rsid w:val="00F76E7A"/>
    <w:rsid w:val="00F770D1"/>
    <w:rsid w:val="00F770EA"/>
    <w:rsid w:val="00F771F3"/>
    <w:rsid w:val="00F77246"/>
    <w:rsid w:val="00F77768"/>
    <w:rsid w:val="00F77996"/>
    <w:rsid w:val="00F77A69"/>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E63"/>
    <w:rsid w:val="00F82FBC"/>
    <w:rsid w:val="00F82FCA"/>
    <w:rsid w:val="00F833AE"/>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1702"/>
    <w:rsid w:val="00F919CE"/>
    <w:rsid w:val="00F92663"/>
    <w:rsid w:val="00F92727"/>
    <w:rsid w:val="00F928B2"/>
    <w:rsid w:val="00F92E78"/>
    <w:rsid w:val="00F92E81"/>
    <w:rsid w:val="00F93427"/>
    <w:rsid w:val="00F93511"/>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972"/>
    <w:rsid w:val="00FA1023"/>
    <w:rsid w:val="00FA1A05"/>
    <w:rsid w:val="00FA26D2"/>
    <w:rsid w:val="00FA2833"/>
    <w:rsid w:val="00FA29F6"/>
    <w:rsid w:val="00FA2B64"/>
    <w:rsid w:val="00FA2F92"/>
    <w:rsid w:val="00FA3059"/>
    <w:rsid w:val="00FA3395"/>
    <w:rsid w:val="00FA3595"/>
    <w:rsid w:val="00FA3610"/>
    <w:rsid w:val="00FA3714"/>
    <w:rsid w:val="00FA3731"/>
    <w:rsid w:val="00FA3B98"/>
    <w:rsid w:val="00FA4C46"/>
    <w:rsid w:val="00FA5191"/>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200"/>
    <w:rsid w:val="00FB238D"/>
    <w:rsid w:val="00FB28EE"/>
    <w:rsid w:val="00FB2CF4"/>
    <w:rsid w:val="00FB3553"/>
    <w:rsid w:val="00FB3829"/>
    <w:rsid w:val="00FB3907"/>
    <w:rsid w:val="00FB3923"/>
    <w:rsid w:val="00FB3E11"/>
    <w:rsid w:val="00FB44AD"/>
    <w:rsid w:val="00FB4C50"/>
    <w:rsid w:val="00FB5197"/>
    <w:rsid w:val="00FB5289"/>
    <w:rsid w:val="00FB566E"/>
    <w:rsid w:val="00FB57C3"/>
    <w:rsid w:val="00FB5A04"/>
    <w:rsid w:val="00FB5E2A"/>
    <w:rsid w:val="00FB63B6"/>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2D3"/>
    <w:rsid w:val="00FC241F"/>
    <w:rsid w:val="00FC2460"/>
    <w:rsid w:val="00FC266E"/>
    <w:rsid w:val="00FC26A8"/>
    <w:rsid w:val="00FC26D3"/>
    <w:rsid w:val="00FC2876"/>
    <w:rsid w:val="00FC2C22"/>
    <w:rsid w:val="00FC36BD"/>
    <w:rsid w:val="00FC3D75"/>
    <w:rsid w:val="00FC418A"/>
    <w:rsid w:val="00FC44DF"/>
    <w:rsid w:val="00FC4ABE"/>
    <w:rsid w:val="00FC4AF3"/>
    <w:rsid w:val="00FC50CE"/>
    <w:rsid w:val="00FC5262"/>
    <w:rsid w:val="00FC52B1"/>
    <w:rsid w:val="00FC534D"/>
    <w:rsid w:val="00FC5FEA"/>
    <w:rsid w:val="00FC601B"/>
    <w:rsid w:val="00FC6D0F"/>
    <w:rsid w:val="00FC7301"/>
    <w:rsid w:val="00FC73ED"/>
    <w:rsid w:val="00FC7465"/>
    <w:rsid w:val="00FC75F7"/>
    <w:rsid w:val="00FC77F2"/>
    <w:rsid w:val="00FC7BA7"/>
    <w:rsid w:val="00FC7C36"/>
    <w:rsid w:val="00FD0308"/>
    <w:rsid w:val="00FD082D"/>
    <w:rsid w:val="00FD0ABF"/>
    <w:rsid w:val="00FD0AF8"/>
    <w:rsid w:val="00FD0C81"/>
    <w:rsid w:val="00FD0EBA"/>
    <w:rsid w:val="00FD108D"/>
    <w:rsid w:val="00FD11A1"/>
    <w:rsid w:val="00FD1995"/>
    <w:rsid w:val="00FD23C3"/>
    <w:rsid w:val="00FD2578"/>
    <w:rsid w:val="00FD29B6"/>
    <w:rsid w:val="00FD2B54"/>
    <w:rsid w:val="00FD2B8F"/>
    <w:rsid w:val="00FD2E0E"/>
    <w:rsid w:val="00FD2F2B"/>
    <w:rsid w:val="00FD320B"/>
    <w:rsid w:val="00FD375E"/>
    <w:rsid w:val="00FD3B02"/>
    <w:rsid w:val="00FD3BD6"/>
    <w:rsid w:val="00FD3BE0"/>
    <w:rsid w:val="00FD3EBA"/>
    <w:rsid w:val="00FD46A7"/>
    <w:rsid w:val="00FD4BE8"/>
    <w:rsid w:val="00FD4D09"/>
    <w:rsid w:val="00FD4D80"/>
    <w:rsid w:val="00FD51AA"/>
    <w:rsid w:val="00FD52CC"/>
    <w:rsid w:val="00FD55F7"/>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104D"/>
    <w:rsid w:val="00FE108A"/>
    <w:rsid w:val="00FE137F"/>
    <w:rsid w:val="00FE143A"/>
    <w:rsid w:val="00FE1A3C"/>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21E"/>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3D7"/>
    <w:rsid w:val="00FF04CC"/>
    <w:rsid w:val="00FF05C0"/>
    <w:rsid w:val="00FF0E8A"/>
    <w:rsid w:val="00FF0ECD"/>
    <w:rsid w:val="00FF100B"/>
    <w:rsid w:val="00FF13BD"/>
    <w:rsid w:val="00FF1852"/>
    <w:rsid w:val="00FF19C2"/>
    <w:rsid w:val="00FF1A0D"/>
    <w:rsid w:val="00FF1E28"/>
    <w:rsid w:val="00FF1F50"/>
    <w:rsid w:val="00FF2438"/>
    <w:rsid w:val="00FF273C"/>
    <w:rsid w:val="00FF32C0"/>
    <w:rsid w:val="00FF385E"/>
    <w:rsid w:val="00FF3BEC"/>
    <w:rsid w:val="00FF3CF7"/>
    <w:rsid w:val="00FF3D63"/>
    <w:rsid w:val="00FF3E2A"/>
    <w:rsid w:val="00FF4A35"/>
    <w:rsid w:val="00FF4C23"/>
    <w:rsid w:val="00FF4FFD"/>
    <w:rsid w:val="00FF51F0"/>
    <w:rsid w:val="00FF540B"/>
    <w:rsid w:val="00FF63A0"/>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484F"/>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ñ弌’i"/>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 (文字)1,列出段落1 (文字),中等深浅网格 1 - 着色 21 (文字),列表段落 (文字)1,¥¡¡¡¡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1"/>
    <w:uiPriority w:val="99"/>
    <w:rsid w:val="00F143CB"/>
    <w:pPr>
      <w:spacing w:before="100" w:beforeAutospacing="1" w:after="100" w:afterAutospacing="1"/>
    </w:pPr>
    <w:rPr>
      <w:rFonts w:ascii="Calibri" w:eastAsia="Gulim" w:hAnsi="Calibri" w:cs="Calibri"/>
      <w:sz w:val="22"/>
      <w:szCs w:val="22"/>
      <w:lang w:val="en-US" w:eastAsia="ko-KR"/>
    </w:rPr>
  </w:style>
  <w:style w:type="character" w:styleId="aff2">
    <w:name w:val="Emphasis"/>
    <w:basedOn w:val="a2"/>
    <w:uiPriority w:val="20"/>
    <w:qFormat/>
    <w:rsid w:val="00F143CB"/>
    <w:rPr>
      <w:i/>
      <w:iCs/>
    </w:rPr>
  </w:style>
  <w:style w:type="character" w:customStyle="1" w:styleId="14">
    <w:name w:val="リスト段落 (文字)1"/>
    <w:aliases w:val="- Bullets (文字)1,列出段落 (文字),Lista1 (文字)1,?? ?? (文字)1,????? (文字)1,???? (文字)1,列出段落1 (文字)1,中等深浅网格 1 - 着色 21 (文字)1,列表段落 (文字),¥¡¡¡¡ì¬º¥¹¥È¶ÎÂä (文字)1,ÁÐ³ö¶ÎÂä (文字)1,列表段落1 (文字)1,—ño’i—Ž (文字)1,¥ê¥¹¥È¶ÎÂä (文字)1,1st level - Bullet List Paragraph (文字)1"/>
    <w:uiPriority w:val="34"/>
    <w:qFormat/>
    <w:rsid w:val="00456043"/>
    <w:rPr>
      <w:rFonts w:ascii="Times"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83447">
      <w:bodyDiv w:val="1"/>
      <w:marLeft w:val="0"/>
      <w:marRight w:val="0"/>
      <w:marTop w:val="0"/>
      <w:marBottom w:val="0"/>
      <w:divBdr>
        <w:top w:val="none" w:sz="0" w:space="0" w:color="auto"/>
        <w:left w:val="none" w:sz="0" w:space="0" w:color="auto"/>
        <w:bottom w:val="none" w:sz="0" w:space="0" w:color="auto"/>
        <w:right w:val="none" w:sz="0" w:space="0" w:color="auto"/>
      </w:divBdr>
      <w:divsChild>
        <w:div w:id="418912518">
          <w:marLeft w:val="706"/>
          <w:marRight w:val="0"/>
          <w:marTop w:val="58"/>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0862382">
      <w:bodyDiv w:val="1"/>
      <w:marLeft w:val="0"/>
      <w:marRight w:val="0"/>
      <w:marTop w:val="0"/>
      <w:marBottom w:val="0"/>
      <w:divBdr>
        <w:top w:val="none" w:sz="0" w:space="0" w:color="auto"/>
        <w:left w:val="none" w:sz="0" w:space="0" w:color="auto"/>
        <w:bottom w:val="none" w:sz="0" w:space="0" w:color="auto"/>
        <w:right w:val="none" w:sz="0" w:space="0" w:color="auto"/>
      </w:divBdr>
      <w:divsChild>
        <w:div w:id="1575428221">
          <w:marLeft w:val="979"/>
          <w:marRight w:val="0"/>
          <w:marTop w:val="50"/>
          <w:marBottom w:val="0"/>
          <w:divBdr>
            <w:top w:val="none" w:sz="0" w:space="0" w:color="auto"/>
            <w:left w:val="none" w:sz="0" w:space="0" w:color="auto"/>
            <w:bottom w:val="none" w:sz="0" w:space="0" w:color="auto"/>
            <w:right w:val="none" w:sz="0" w:space="0" w:color="auto"/>
          </w:divBdr>
        </w:div>
        <w:div w:id="352148196">
          <w:marLeft w:val="979"/>
          <w:marRight w:val="0"/>
          <w:marTop w:val="5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0293411">
      <w:bodyDiv w:val="1"/>
      <w:marLeft w:val="0"/>
      <w:marRight w:val="0"/>
      <w:marTop w:val="0"/>
      <w:marBottom w:val="0"/>
      <w:divBdr>
        <w:top w:val="none" w:sz="0" w:space="0" w:color="auto"/>
        <w:left w:val="none" w:sz="0" w:space="0" w:color="auto"/>
        <w:bottom w:val="none" w:sz="0" w:space="0" w:color="auto"/>
        <w:right w:val="none" w:sz="0" w:space="0" w:color="auto"/>
      </w:divBdr>
      <w:divsChild>
        <w:div w:id="1007832765">
          <w:marLeft w:val="446"/>
          <w:marRight w:val="0"/>
          <w:marTop w:val="0"/>
          <w:marBottom w:val="0"/>
          <w:divBdr>
            <w:top w:val="none" w:sz="0" w:space="0" w:color="auto"/>
            <w:left w:val="none" w:sz="0" w:space="0" w:color="auto"/>
            <w:bottom w:val="none" w:sz="0" w:space="0" w:color="auto"/>
            <w:right w:val="none" w:sz="0" w:space="0" w:color="auto"/>
          </w:divBdr>
        </w:div>
        <w:div w:id="1797137145">
          <w:marLeft w:val="1166"/>
          <w:marRight w:val="0"/>
          <w:marTop w:val="0"/>
          <w:marBottom w:val="0"/>
          <w:divBdr>
            <w:top w:val="none" w:sz="0" w:space="0" w:color="auto"/>
            <w:left w:val="none" w:sz="0" w:space="0" w:color="auto"/>
            <w:bottom w:val="none" w:sz="0" w:space="0" w:color="auto"/>
            <w:right w:val="none" w:sz="0" w:space="0" w:color="auto"/>
          </w:divBdr>
        </w:div>
        <w:div w:id="79103573">
          <w:marLeft w:val="1800"/>
          <w:marRight w:val="0"/>
          <w:marTop w:val="0"/>
          <w:marBottom w:val="0"/>
          <w:divBdr>
            <w:top w:val="none" w:sz="0" w:space="0" w:color="auto"/>
            <w:left w:val="none" w:sz="0" w:space="0" w:color="auto"/>
            <w:bottom w:val="none" w:sz="0" w:space="0" w:color="auto"/>
            <w:right w:val="none" w:sz="0" w:space="0" w:color="auto"/>
          </w:divBdr>
        </w:div>
        <w:div w:id="88435425">
          <w:marLeft w:val="1800"/>
          <w:marRight w:val="0"/>
          <w:marTop w:val="0"/>
          <w:marBottom w:val="0"/>
          <w:divBdr>
            <w:top w:val="none" w:sz="0" w:space="0" w:color="auto"/>
            <w:left w:val="none" w:sz="0" w:space="0" w:color="auto"/>
            <w:bottom w:val="none" w:sz="0" w:space="0" w:color="auto"/>
            <w:right w:val="none" w:sz="0" w:space="0" w:color="auto"/>
          </w:divBdr>
        </w:div>
        <w:div w:id="121267834">
          <w:marLeft w:val="1800"/>
          <w:marRight w:val="0"/>
          <w:marTop w:val="0"/>
          <w:marBottom w:val="0"/>
          <w:divBdr>
            <w:top w:val="none" w:sz="0" w:space="0" w:color="auto"/>
            <w:left w:val="none" w:sz="0" w:space="0" w:color="auto"/>
            <w:bottom w:val="none" w:sz="0" w:space="0" w:color="auto"/>
            <w:right w:val="none" w:sz="0" w:space="0" w:color="auto"/>
          </w:divBdr>
        </w:div>
        <w:div w:id="209925398">
          <w:marLeft w:val="1166"/>
          <w:marRight w:val="0"/>
          <w:marTop w:val="0"/>
          <w:marBottom w:val="0"/>
          <w:divBdr>
            <w:top w:val="none" w:sz="0" w:space="0" w:color="auto"/>
            <w:left w:val="none" w:sz="0" w:space="0" w:color="auto"/>
            <w:bottom w:val="none" w:sz="0" w:space="0" w:color="auto"/>
            <w:right w:val="none" w:sz="0" w:space="0" w:color="auto"/>
          </w:divBdr>
        </w:div>
        <w:div w:id="1899976967">
          <w:marLeft w:val="1800"/>
          <w:marRight w:val="0"/>
          <w:marTop w:val="0"/>
          <w:marBottom w:val="0"/>
          <w:divBdr>
            <w:top w:val="none" w:sz="0" w:space="0" w:color="auto"/>
            <w:left w:val="none" w:sz="0" w:space="0" w:color="auto"/>
            <w:bottom w:val="none" w:sz="0" w:space="0" w:color="auto"/>
            <w:right w:val="none" w:sz="0" w:space="0" w:color="auto"/>
          </w:divBdr>
        </w:div>
        <w:div w:id="2139447117">
          <w:marLeft w:val="2520"/>
          <w:marRight w:val="0"/>
          <w:marTop w:val="0"/>
          <w:marBottom w:val="0"/>
          <w:divBdr>
            <w:top w:val="none" w:sz="0" w:space="0" w:color="auto"/>
            <w:left w:val="none" w:sz="0" w:space="0" w:color="auto"/>
            <w:bottom w:val="none" w:sz="0" w:space="0" w:color="auto"/>
            <w:right w:val="none" w:sz="0" w:space="0" w:color="auto"/>
          </w:divBdr>
        </w:div>
        <w:div w:id="2064913333">
          <w:marLeft w:val="1166"/>
          <w:marRight w:val="0"/>
          <w:marTop w:val="0"/>
          <w:marBottom w:val="0"/>
          <w:divBdr>
            <w:top w:val="none" w:sz="0" w:space="0" w:color="auto"/>
            <w:left w:val="none" w:sz="0" w:space="0" w:color="auto"/>
            <w:bottom w:val="none" w:sz="0" w:space="0" w:color="auto"/>
            <w:right w:val="none" w:sz="0" w:space="0" w:color="auto"/>
          </w:divBdr>
        </w:div>
        <w:div w:id="1541749127">
          <w:marLeft w:val="446"/>
          <w:marRight w:val="0"/>
          <w:marTop w:val="0"/>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97720440">
      <w:bodyDiv w:val="1"/>
      <w:marLeft w:val="0"/>
      <w:marRight w:val="0"/>
      <w:marTop w:val="0"/>
      <w:marBottom w:val="0"/>
      <w:divBdr>
        <w:top w:val="none" w:sz="0" w:space="0" w:color="auto"/>
        <w:left w:val="none" w:sz="0" w:space="0" w:color="auto"/>
        <w:bottom w:val="none" w:sz="0" w:space="0" w:color="auto"/>
        <w:right w:val="none" w:sz="0" w:space="0" w:color="auto"/>
      </w:divBdr>
      <w:divsChild>
        <w:div w:id="1996450356">
          <w:marLeft w:val="706"/>
          <w:marRight w:val="0"/>
          <w:marTop w:val="58"/>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05339">
      <w:bodyDiv w:val="1"/>
      <w:marLeft w:val="0"/>
      <w:marRight w:val="0"/>
      <w:marTop w:val="0"/>
      <w:marBottom w:val="0"/>
      <w:divBdr>
        <w:top w:val="none" w:sz="0" w:space="0" w:color="auto"/>
        <w:left w:val="none" w:sz="0" w:space="0" w:color="auto"/>
        <w:bottom w:val="none" w:sz="0" w:space="0" w:color="auto"/>
        <w:right w:val="none" w:sz="0" w:space="0" w:color="auto"/>
      </w:divBdr>
      <w:divsChild>
        <w:div w:id="1101529911">
          <w:marLeft w:val="547"/>
          <w:marRight w:val="0"/>
          <w:marTop w:val="0"/>
          <w:marBottom w:val="0"/>
          <w:divBdr>
            <w:top w:val="none" w:sz="0" w:space="0" w:color="auto"/>
            <w:left w:val="none" w:sz="0" w:space="0" w:color="auto"/>
            <w:bottom w:val="none" w:sz="0" w:space="0" w:color="auto"/>
            <w:right w:val="none" w:sz="0" w:space="0" w:color="auto"/>
          </w:divBdr>
        </w:div>
        <w:div w:id="110977142">
          <w:marLeft w:val="1166"/>
          <w:marRight w:val="0"/>
          <w:marTop w:val="0"/>
          <w:marBottom w:val="0"/>
          <w:divBdr>
            <w:top w:val="none" w:sz="0" w:space="0" w:color="auto"/>
            <w:left w:val="none" w:sz="0" w:space="0" w:color="auto"/>
            <w:bottom w:val="none" w:sz="0" w:space="0" w:color="auto"/>
            <w:right w:val="none" w:sz="0" w:space="0" w:color="auto"/>
          </w:divBdr>
        </w:div>
        <w:div w:id="520122397">
          <w:marLeft w:val="1800"/>
          <w:marRight w:val="0"/>
          <w:marTop w:val="0"/>
          <w:marBottom w:val="0"/>
          <w:divBdr>
            <w:top w:val="none" w:sz="0" w:space="0" w:color="auto"/>
            <w:left w:val="none" w:sz="0" w:space="0" w:color="auto"/>
            <w:bottom w:val="none" w:sz="0" w:space="0" w:color="auto"/>
            <w:right w:val="none" w:sz="0" w:space="0" w:color="auto"/>
          </w:divBdr>
        </w:div>
        <w:div w:id="858200289">
          <w:marLeft w:val="1800"/>
          <w:marRight w:val="0"/>
          <w:marTop w:val="0"/>
          <w:marBottom w:val="0"/>
          <w:divBdr>
            <w:top w:val="none" w:sz="0" w:space="0" w:color="auto"/>
            <w:left w:val="none" w:sz="0" w:space="0" w:color="auto"/>
            <w:bottom w:val="none" w:sz="0" w:space="0" w:color="auto"/>
            <w:right w:val="none" w:sz="0" w:space="0" w:color="auto"/>
          </w:divBdr>
        </w:div>
        <w:div w:id="1660842929">
          <w:marLeft w:val="2520"/>
          <w:marRight w:val="0"/>
          <w:marTop w:val="0"/>
          <w:marBottom w:val="0"/>
          <w:divBdr>
            <w:top w:val="none" w:sz="0" w:space="0" w:color="auto"/>
            <w:left w:val="none" w:sz="0" w:space="0" w:color="auto"/>
            <w:bottom w:val="none" w:sz="0" w:space="0" w:color="auto"/>
            <w:right w:val="none" w:sz="0" w:space="0" w:color="auto"/>
          </w:divBdr>
        </w:div>
        <w:div w:id="1484934154">
          <w:marLeft w:val="1166"/>
          <w:marRight w:val="0"/>
          <w:marTop w:val="0"/>
          <w:marBottom w:val="0"/>
          <w:divBdr>
            <w:top w:val="none" w:sz="0" w:space="0" w:color="auto"/>
            <w:left w:val="none" w:sz="0" w:space="0" w:color="auto"/>
            <w:bottom w:val="none" w:sz="0" w:space="0" w:color="auto"/>
            <w:right w:val="none" w:sz="0" w:space="0" w:color="auto"/>
          </w:divBdr>
        </w:div>
        <w:div w:id="1494375002">
          <w:marLeft w:val="1800"/>
          <w:marRight w:val="0"/>
          <w:marTop w:val="0"/>
          <w:marBottom w:val="0"/>
          <w:divBdr>
            <w:top w:val="none" w:sz="0" w:space="0" w:color="auto"/>
            <w:left w:val="none" w:sz="0" w:space="0" w:color="auto"/>
            <w:bottom w:val="none" w:sz="0" w:space="0" w:color="auto"/>
            <w:right w:val="none" w:sz="0" w:space="0" w:color="auto"/>
          </w:divBdr>
        </w:div>
        <w:div w:id="9141535">
          <w:marLeft w:val="1800"/>
          <w:marRight w:val="0"/>
          <w:marTop w:val="0"/>
          <w:marBottom w:val="0"/>
          <w:divBdr>
            <w:top w:val="none" w:sz="0" w:space="0" w:color="auto"/>
            <w:left w:val="none" w:sz="0" w:space="0" w:color="auto"/>
            <w:bottom w:val="none" w:sz="0" w:space="0" w:color="auto"/>
            <w:right w:val="none" w:sz="0" w:space="0" w:color="auto"/>
          </w:divBdr>
        </w:div>
        <w:div w:id="1241061429">
          <w:marLeft w:val="2520"/>
          <w:marRight w:val="0"/>
          <w:marTop w:val="0"/>
          <w:marBottom w:val="0"/>
          <w:divBdr>
            <w:top w:val="none" w:sz="0" w:space="0" w:color="auto"/>
            <w:left w:val="none" w:sz="0" w:space="0" w:color="auto"/>
            <w:bottom w:val="none" w:sz="0" w:space="0" w:color="auto"/>
            <w:right w:val="none" w:sz="0" w:space="0" w:color="auto"/>
          </w:divBdr>
        </w:div>
        <w:div w:id="880288211">
          <w:marLeft w:val="1166"/>
          <w:marRight w:val="0"/>
          <w:marTop w:val="0"/>
          <w:marBottom w:val="0"/>
          <w:divBdr>
            <w:top w:val="none" w:sz="0" w:space="0" w:color="auto"/>
            <w:left w:val="none" w:sz="0" w:space="0" w:color="auto"/>
            <w:bottom w:val="none" w:sz="0" w:space="0" w:color="auto"/>
            <w:right w:val="none" w:sz="0" w:space="0" w:color="auto"/>
          </w:divBdr>
        </w:div>
        <w:div w:id="370158520">
          <w:marLeft w:val="1800"/>
          <w:marRight w:val="0"/>
          <w:marTop w:val="0"/>
          <w:marBottom w:val="0"/>
          <w:divBdr>
            <w:top w:val="none" w:sz="0" w:space="0" w:color="auto"/>
            <w:left w:val="none" w:sz="0" w:space="0" w:color="auto"/>
            <w:bottom w:val="none" w:sz="0" w:space="0" w:color="auto"/>
            <w:right w:val="none" w:sz="0" w:space="0" w:color="auto"/>
          </w:divBdr>
        </w:div>
        <w:div w:id="831605794">
          <w:marLeft w:val="2520"/>
          <w:marRight w:val="0"/>
          <w:marTop w:val="0"/>
          <w:marBottom w:val="0"/>
          <w:divBdr>
            <w:top w:val="none" w:sz="0" w:space="0" w:color="auto"/>
            <w:left w:val="none" w:sz="0" w:space="0" w:color="auto"/>
            <w:bottom w:val="none" w:sz="0" w:space="0" w:color="auto"/>
            <w:right w:val="none" w:sz="0" w:space="0" w:color="auto"/>
          </w:divBdr>
        </w:div>
        <w:div w:id="2024089258">
          <w:marLeft w:val="1800"/>
          <w:marRight w:val="0"/>
          <w:marTop w:val="0"/>
          <w:marBottom w:val="0"/>
          <w:divBdr>
            <w:top w:val="none" w:sz="0" w:space="0" w:color="auto"/>
            <w:left w:val="none" w:sz="0" w:space="0" w:color="auto"/>
            <w:bottom w:val="none" w:sz="0" w:space="0" w:color="auto"/>
            <w:right w:val="none" w:sz="0" w:space="0" w:color="auto"/>
          </w:divBdr>
        </w:div>
        <w:div w:id="890968573">
          <w:marLeft w:val="2520"/>
          <w:marRight w:val="0"/>
          <w:marTop w:val="0"/>
          <w:marBottom w:val="0"/>
          <w:divBdr>
            <w:top w:val="none" w:sz="0" w:space="0" w:color="auto"/>
            <w:left w:val="none" w:sz="0" w:space="0" w:color="auto"/>
            <w:bottom w:val="none" w:sz="0" w:space="0" w:color="auto"/>
            <w:right w:val="none" w:sz="0" w:space="0" w:color="auto"/>
          </w:divBdr>
        </w:div>
        <w:div w:id="978730886">
          <w:marLeft w:val="3240"/>
          <w:marRight w:val="0"/>
          <w:marTop w:val="0"/>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7590215">
      <w:bodyDiv w:val="1"/>
      <w:marLeft w:val="0"/>
      <w:marRight w:val="0"/>
      <w:marTop w:val="0"/>
      <w:marBottom w:val="0"/>
      <w:divBdr>
        <w:top w:val="none" w:sz="0" w:space="0" w:color="auto"/>
        <w:left w:val="none" w:sz="0" w:space="0" w:color="auto"/>
        <w:bottom w:val="none" w:sz="0" w:space="0" w:color="auto"/>
        <w:right w:val="none" w:sz="0" w:space="0" w:color="auto"/>
      </w:divBdr>
      <w:divsChild>
        <w:div w:id="1788893427">
          <w:marLeft w:val="706"/>
          <w:marRight w:val="0"/>
          <w:marTop w:val="58"/>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227797">
      <w:bodyDiv w:val="1"/>
      <w:marLeft w:val="0"/>
      <w:marRight w:val="0"/>
      <w:marTop w:val="0"/>
      <w:marBottom w:val="0"/>
      <w:divBdr>
        <w:top w:val="none" w:sz="0" w:space="0" w:color="auto"/>
        <w:left w:val="none" w:sz="0" w:space="0" w:color="auto"/>
        <w:bottom w:val="none" w:sz="0" w:space="0" w:color="auto"/>
        <w:right w:val="none" w:sz="0" w:space="0" w:color="auto"/>
      </w:divBdr>
      <w:divsChild>
        <w:div w:id="2115244013">
          <w:marLeft w:val="979"/>
          <w:marRight w:val="0"/>
          <w:marTop w:val="48"/>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812422">
      <w:bodyDiv w:val="1"/>
      <w:marLeft w:val="0"/>
      <w:marRight w:val="0"/>
      <w:marTop w:val="0"/>
      <w:marBottom w:val="0"/>
      <w:divBdr>
        <w:top w:val="none" w:sz="0" w:space="0" w:color="auto"/>
        <w:left w:val="none" w:sz="0" w:space="0" w:color="auto"/>
        <w:bottom w:val="none" w:sz="0" w:space="0" w:color="auto"/>
        <w:right w:val="none" w:sz="0" w:space="0" w:color="auto"/>
      </w:divBdr>
      <w:divsChild>
        <w:div w:id="1117220588">
          <w:marLeft w:val="418"/>
          <w:marRight w:val="0"/>
          <w:marTop w:val="67"/>
          <w:marBottom w:val="0"/>
          <w:divBdr>
            <w:top w:val="none" w:sz="0" w:space="0" w:color="auto"/>
            <w:left w:val="none" w:sz="0" w:space="0" w:color="auto"/>
            <w:bottom w:val="none" w:sz="0" w:space="0" w:color="auto"/>
            <w:right w:val="none" w:sz="0" w:space="0" w:color="auto"/>
          </w:divBdr>
        </w:div>
        <w:div w:id="338889542">
          <w:marLeft w:val="706"/>
          <w:marRight w:val="0"/>
          <w:marTop w:val="58"/>
          <w:marBottom w:val="0"/>
          <w:divBdr>
            <w:top w:val="none" w:sz="0" w:space="0" w:color="auto"/>
            <w:left w:val="none" w:sz="0" w:space="0" w:color="auto"/>
            <w:bottom w:val="none" w:sz="0" w:space="0" w:color="auto"/>
            <w:right w:val="none" w:sz="0" w:space="0" w:color="auto"/>
          </w:divBdr>
        </w:div>
        <w:div w:id="350104493">
          <w:marLeft w:val="706"/>
          <w:marRight w:val="0"/>
          <w:marTop w:val="58"/>
          <w:marBottom w:val="0"/>
          <w:divBdr>
            <w:top w:val="none" w:sz="0" w:space="0" w:color="auto"/>
            <w:left w:val="none" w:sz="0" w:space="0" w:color="auto"/>
            <w:bottom w:val="none" w:sz="0" w:space="0" w:color="auto"/>
            <w:right w:val="none" w:sz="0" w:space="0" w:color="auto"/>
          </w:divBdr>
        </w:div>
      </w:divsChild>
    </w:div>
    <w:div w:id="304511508">
      <w:bodyDiv w:val="1"/>
      <w:marLeft w:val="0"/>
      <w:marRight w:val="0"/>
      <w:marTop w:val="0"/>
      <w:marBottom w:val="0"/>
      <w:divBdr>
        <w:top w:val="none" w:sz="0" w:space="0" w:color="auto"/>
        <w:left w:val="none" w:sz="0" w:space="0" w:color="auto"/>
        <w:bottom w:val="none" w:sz="0" w:space="0" w:color="auto"/>
        <w:right w:val="none" w:sz="0" w:space="0" w:color="auto"/>
      </w:divBdr>
      <w:divsChild>
        <w:div w:id="2069836770">
          <w:marLeft w:val="547"/>
          <w:marRight w:val="0"/>
          <w:marTop w:val="0"/>
          <w:marBottom w:val="0"/>
          <w:divBdr>
            <w:top w:val="none" w:sz="0" w:space="0" w:color="auto"/>
            <w:left w:val="none" w:sz="0" w:space="0" w:color="auto"/>
            <w:bottom w:val="none" w:sz="0" w:space="0" w:color="auto"/>
            <w:right w:val="none" w:sz="0" w:space="0" w:color="auto"/>
          </w:divBdr>
        </w:div>
        <w:div w:id="232816253">
          <w:marLeft w:val="1166"/>
          <w:marRight w:val="0"/>
          <w:marTop w:val="0"/>
          <w:marBottom w:val="0"/>
          <w:divBdr>
            <w:top w:val="none" w:sz="0" w:space="0" w:color="auto"/>
            <w:left w:val="none" w:sz="0" w:space="0" w:color="auto"/>
            <w:bottom w:val="none" w:sz="0" w:space="0" w:color="auto"/>
            <w:right w:val="none" w:sz="0" w:space="0" w:color="auto"/>
          </w:divBdr>
        </w:div>
        <w:div w:id="44449440">
          <w:marLeft w:val="1800"/>
          <w:marRight w:val="0"/>
          <w:marTop w:val="0"/>
          <w:marBottom w:val="0"/>
          <w:divBdr>
            <w:top w:val="none" w:sz="0" w:space="0" w:color="auto"/>
            <w:left w:val="none" w:sz="0" w:space="0" w:color="auto"/>
            <w:bottom w:val="none" w:sz="0" w:space="0" w:color="auto"/>
            <w:right w:val="none" w:sz="0" w:space="0" w:color="auto"/>
          </w:divBdr>
        </w:div>
        <w:div w:id="1521629759">
          <w:marLeft w:val="1800"/>
          <w:marRight w:val="0"/>
          <w:marTop w:val="0"/>
          <w:marBottom w:val="0"/>
          <w:divBdr>
            <w:top w:val="none" w:sz="0" w:space="0" w:color="auto"/>
            <w:left w:val="none" w:sz="0" w:space="0" w:color="auto"/>
            <w:bottom w:val="none" w:sz="0" w:space="0" w:color="auto"/>
            <w:right w:val="none" w:sz="0" w:space="0" w:color="auto"/>
          </w:divBdr>
        </w:div>
        <w:div w:id="986397116">
          <w:marLeft w:val="2520"/>
          <w:marRight w:val="0"/>
          <w:marTop w:val="0"/>
          <w:marBottom w:val="0"/>
          <w:divBdr>
            <w:top w:val="none" w:sz="0" w:space="0" w:color="auto"/>
            <w:left w:val="none" w:sz="0" w:space="0" w:color="auto"/>
            <w:bottom w:val="none" w:sz="0" w:space="0" w:color="auto"/>
            <w:right w:val="none" w:sz="0" w:space="0" w:color="auto"/>
          </w:divBdr>
        </w:div>
        <w:div w:id="312025806">
          <w:marLeft w:val="1166"/>
          <w:marRight w:val="0"/>
          <w:marTop w:val="0"/>
          <w:marBottom w:val="0"/>
          <w:divBdr>
            <w:top w:val="none" w:sz="0" w:space="0" w:color="auto"/>
            <w:left w:val="none" w:sz="0" w:space="0" w:color="auto"/>
            <w:bottom w:val="none" w:sz="0" w:space="0" w:color="auto"/>
            <w:right w:val="none" w:sz="0" w:space="0" w:color="auto"/>
          </w:divBdr>
        </w:div>
        <w:div w:id="1410736977">
          <w:marLeft w:val="1800"/>
          <w:marRight w:val="0"/>
          <w:marTop w:val="0"/>
          <w:marBottom w:val="0"/>
          <w:divBdr>
            <w:top w:val="none" w:sz="0" w:space="0" w:color="auto"/>
            <w:left w:val="none" w:sz="0" w:space="0" w:color="auto"/>
            <w:bottom w:val="none" w:sz="0" w:space="0" w:color="auto"/>
            <w:right w:val="none" w:sz="0" w:space="0" w:color="auto"/>
          </w:divBdr>
        </w:div>
        <w:div w:id="519203736">
          <w:marLeft w:val="1800"/>
          <w:marRight w:val="0"/>
          <w:marTop w:val="0"/>
          <w:marBottom w:val="0"/>
          <w:divBdr>
            <w:top w:val="none" w:sz="0" w:space="0" w:color="auto"/>
            <w:left w:val="none" w:sz="0" w:space="0" w:color="auto"/>
            <w:bottom w:val="none" w:sz="0" w:space="0" w:color="auto"/>
            <w:right w:val="none" w:sz="0" w:space="0" w:color="auto"/>
          </w:divBdr>
        </w:div>
        <w:div w:id="1362779317">
          <w:marLeft w:val="2520"/>
          <w:marRight w:val="0"/>
          <w:marTop w:val="0"/>
          <w:marBottom w:val="0"/>
          <w:divBdr>
            <w:top w:val="none" w:sz="0" w:space="0" w:color="auto"/>
            <w:left w:val="none" w:sz="0" w:space="0" w:color="auto"/>
            <w:bottom w:val="none" w:sz="0" w:space="0" w:color="auto"/>
            <w:right w:val="none" w:sz="0" w:space="0" w:color="auto"/>
          </w:divBdr>
        </w:div>
        <w:div w:id="42363894">
          <w:marLeft w:val="1166"/>
          <w:marRight w:val="0"/>
          <w:marTop w:val="0"/>
          <w:marBottom w:val="0"/>
          <w:divBdr>
            <w:top w:val="none" w:sz="0" w:space="0" w:color="auto"/>
            <w:left w:val="none" w:sz="0" w:space="0" w:color="auto"/>
            <w:bottom w:val="none" w:sz="0" w:space="0" w:color="auto"/>
            <w:right w:val="none" w:sz="0" w:space="0" w:color="auto"/>
          </w:divBdr>
        </w:div>
        <w:div w:id="1707944681">
          <w:marLeft w:val="1800"/>
          <w:marRight w:val="0"/>
          <w:marTop w:val="0"/>
          <w:marBottom w:val="0"/>
          <w:divBdr>
            <w:top w:val="none" w:sz="0" w:space="0" w:color="auto"/>
            <w:left w:val="none" w:sz="0" w:space="0" w:color="auto"/>
            <w:bottom w:val="none" w:sz="0" w:space="0" w:color="auto"/>
            <w:right w:val="none" w:sz="0" w:space="0" w:color="auto"/>
          </w:divBdr>
        </w:div>
        <w:div w:id="756562468">
          <w:marLeft w:val="2520"/>
          <w:marRight w:val="0"/>
          <w:marTop w:val="0"/>
          <w:marBottom w:val="0"/>
          <w:divBdr>
            <w:top w:val="none" w:sz="0" w:space="0" w:color="auto"/>
            <w:left w:val="none" w:sz="0" w:space="0" w:color="auto"/>
            <w:bottom w:val="none" w:sz="0" w:space="0" w:color="auto"/>
            <w:right w:val="none" w:sz="0" w:space="0" w:color="auto"/>
          </w:divBdr>
        </w:div>
        <w:div w:id="878934977">
          <w:marLeft w:val="1800"/>
          <w:marRight w:val="0"/>
          <w:marTop w:val="0"/>
          <w:marBottom w:val="0"/>
          <w:divBdr>
            <w:top w:val="none" w:sz="0" w:space="0" w:color="auto"/>
            <w:left w:val="none" w:sz="0" w:space="0" w:color="auto"/>
            <w:bottom w:val="none" w:sz="0" w:space="0" w:color="auto"/>
            <w:right w:val="none" w:sz="0" w:space="0" w:color="auto"/>
          </w:divBdr>
        </w:div>
        <w:div w:id="1967278352">
          <w:marLeft w:val="2520"/>
          <w:marRight w:val="0"/>
          <w:marTop w:val="0"/>
          <w:marBottom w:val="0"/>
          <w:divBdr>
            <w:top w:val="none" w:sz="0" w:space="0" w:color="auto"/>
            <w:left w:val="none" w:sz="0" w:space="0" w:color="auto"/>
            <w:bottom w:val="none" w:sz="0" w:space="0" w:color="auto"/>
            <w:right w:val="none" w:sz="0" w:space="0" w:color="auto"/>
          </w:divBdr>
        </w:div>
        <w:div w:id="807478051">
          <w:marLeft w:val="3240"/>
          <w:marRight w:val="0"/>
          <w:marTop w:val="0"/>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9090921">
      <w:bodyDiv w:val="1"/>
      <w:marLeft w:val="0"/>
      <w:marRight w:val="0"/>
      <w:marTop w:val="0"/>
      <w:marBottom w:val="0"/>
      <w:divBdr>
        <w:top w:val="none" w:sz="0" w:space="0" w:color="auto"/>
        <w:left w:val="none" w:sz="0" w:space="0" w:color="auto"/>
        <w:bottom w:val="none" w:sz="0" w:space="0" w:color="auto"/>
        <w:right w:val="none" w:sz="0" w:space="0" w:color="auto"/>
      </w:divBdr>
      <w:divsChild>
        <w:div w:id="2078090247">
          <w:marLeft w:val="706"/>
          <w:marRight w:val="0"/>
          <w:marTop w:val="58"/>
          <w:marBottom w:val="0"/>
          <w:divBdr>
            <w:top w:val="none" w:sz="0" w:space="0" w:color="auto"/>
            <w:left w:val="none" w:sz="0" w:space="0" w:color="auto"/>
            <w:bottom w:val="none" w:sz="0" w:space="0" w:color="auto"/>
            <w:right w:val="none" w:sz="0" w:space="0" w:color="auto"/>
          </w:divBdr>
        </w:div>
        <w:div w:id="2119719206">
          <w:marLeft w:val="706"/>
          <w:marRight w:val="0"/>
          <w:marTop w:val="58"/>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7770835">
      <w:bodyDiv w:val="1"/>
      <w:marLeft w:val="0"/>
      <w:marRight w:val="0"/>
      <w:marTop w:val="0"/>
      <w:marBottom w:val="0"/>
      <w:divBdr>
        <w:top w:val="none" w:sz="0" w:space="0" w:color="auto"/>
        <w:left w:val="none" w:sz="0" w:space="0" w:color="auto"/>
        <w:bottom w:val="none" w:sz="0" w:space="0" w:color="auto"/>
        <w:right w:val="none" w:sz="0" w:space="0" w:color="auto"/>
      </w:divBdr>
      <w:divsChild>
        <w:div w:id="1981377006">
          <w:marLeft w:val="547"/>
          <w:marRight w:val="0"/>
          <w:marTop w:val="0"/>
          <w:marBottom w:val="0"/>
          <w:divBdr>
            <w:top w:val="none" w:sz="0" w:space="0" w:color="auto"/>
            <w:left w:val="none" w:sz="0" w:space="0" w:color="auto"/>
            <w:bottom w:val="none" w:sz="0" w:space="0" w:color="auto"/>
            <w:right w:val="none" w:sz="0" w:space="0" w:color="auto"/>
          </w:divBdr>
        </w:div>
        <w:div w:id="1434550072">
          <w:marLeft w:val="1166"/>
          <w:marRight w:val="0"/>
          <w:marTop w:val="0"/>
          <w:marBottom w:val="0"/>
          <w:divBdr>
            <w:top w:val="none" w:sz="0" w:space="0" w:color="auto"/>
            <w:left w:val="none" w:sz="0" w:space="0" w:color="auto"/>
            <w:bottom w:val="none" w:sz="0" w:space="0" w:color="auto"/>
            <w:right w:val="none" w:sz="0" w:space="0" w:color="auto"/>
          </w:divBdr>
        </w:div>
        <w:div w:id="769741014">
          <w:marLeft w:val="1166"/>
          <w:marRight w:val="0"/>
          <w:marTop w:val="0"/>
          <w:marBottom w:val="0"/>
          <w:divBdr>
            <w:top w:val="none" w:sz="0" w:space="0" w:color="auto"/>
            <w:left w:val="none" w:sz="0" w:space="0" w:color="auto"/>
            <w:bottom w:val="none" w:sz="0" w:space="0" w:color="auto"/>
            <w:right w:val="none" w:sz="0" w:space="0" w:color="auto"/>
          </w:divBdr>
        </w:div>
        <w:div w:id="230700220">
          <w:marLeft w:val="1166"/>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469891">
      <w:bodyDiv w:val="1"/>
      <w:marLeft w:val="0"/>
      <w:marRight w:val="0"/>
      <w:marTop w:val="0"/>
      <w:marBottom w:val="0"/>
      <w:divBdr>
        <w:top w:val="none" w:sz="0" w:space="0" w:color="auto"/>
        <w:left w:val="none" w:sz="0" w:space="0" w:color="auto"/>
        <w:bottom w:val="none" w:sz="0" w:space="0" w:color="auto"/>
        <w:right w:val="none" w:sz="0" w:space="0" w:color="auto"/>
      </w:divBdr>
      <w:divsChild>
        <w:div w:id="749346506">
          <w:marLeft w:val="979"/>
          <w:marRight w:val="0"/>
          <w:marTop w:val="50"/>
          <w:marBottom w:val="0"/>
          <w:divBdr>
            <w:top w:val="none" w:sz="0" w:space="0" w:color="auto"/>
            <w:left w:val="none" w:sz="0" w:space="0" w:color="auto"/>
            <w:bottom w:val="none" w:sz="0" w:space="0" w:color="auto"/>
            <w:right w:val="none" w:sz="0" w:space="0" w:color="auto"/>
          </w:divBdr>
        </w:div>
        <w:div w:id="1946497325">
          <w:marLeft w:val="979"/>
          <w:marRight w:val="0"/>
          <w:marTop w:val="50"/>
          <w:marBottom w:val="0"/>
          <w:divBdr>
            <w:top w:val="none" w:sz="0" w:space="0" w:color="auto"/>
            <w:left w:val="none" w:sz="0" w:space="0" w:color="auto"/>
            <w:bottom w:val="none" w:sz="0" w:space="0" w:color="auto"/>
            <w:right w:val="none" w:sz="0" w:space="0" w:color="auto"/>
          </w:divBdr>
        </w:div>
      </w:divsChild>
    </w:div>
    <w:div w:id="489106060">
      <w:bodyDiv w:val="1"/>
      <w:marLeft w:val="0"/>
      <w:marRight w:val="0"/>
      <w:marTop w:val="0"/>
      <w:marBottom w:val="0"/>
      <w:divBdr>
        <w:top w:val="none" w:sz="0" w:space="0" w:color="auto"/>
        <w:left w:val="none" w:sz="0" w:space="0" w:color="auto"/>
        <w:bottom w:val="none" w:sz="0" w:space="0" w:color="auto"/>
        <w:right w:val="none" w:sz="0" w:space="0" w:color="auto"/>
      </w:divBdr>
      <w:divsChild>
        <w:div w:id="725761769">
          <w:marLeft w:val="547"/>
          <w:marRight w:val="0"/>
          <w:marTop w:val="0"/>
          <w:marBottom w:val="0"/>
          <w:divBdr>
            <w:top w:val="none" w:sz="0" w:space="0" w:color="auto"/>
            <w:left w:val="none" w:sz="0" w:space="0" w:color="auto"/>
            <w:bottom w:val="none" w:sz="0" w:space="0" w:color="auto"/>
            <w:right w:val="none" w:sz="0" w:space="0" w:color="auto"/>
          </w:divBdr>
        </w:div>
        <w:div w:id="233900363">
          <w:marLeft w:val="547"/>
          <w:marRight w:val="0"/>
          <w:marTop w:val="0"/>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8422844">
      <w:bodyDiv w:val="1"/>
      <w:marLeft w:val="0"/>
      <w:marRight w:val="0"/>
      <w:marTop w:val="0"/>
      <w:marBottom w:val="0"/>
      <w:divBdr>
        <w:top w:val="none" w:sz="0" w:space="0" w:color="auto"/>
        <w:left w:val="none" w:sz="0" w:space="0" w:color="auto"/>
        <w:bottom w:val="none" w:sz="0" w:space="0" w:color="auto"/>
        <w:right w:val="none" w:sz="0" w:space="0" w:color="auto"/>
      </w:divBdr>
      <w:divsChild>
        <w:div w:id="1810128903">
          <w:marLeft w:val="979"/>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86884486">
      <w:bodyDiv w:val="1"/>
      <w:marLeft w:val="0"/>
      <w:marRight w:val="0"/>
      <w:marTop w:val="0"/>
      <w:marBottom w:val="0"/>
      <w:divBdr>
        <w:top w:val="none" w:sz="0" w:space="0" w:color="auto"/>
        <w:left w:val="none" w:sz="0" w:space="0" w:color="auto"/>
        <w:bottom w:val="none" w:sz="0" w:space="0" w:color="auto"/>
        <w:right w:val="none" w:sz="0" w:space="0" w:color="auto"/>
      </w:divBdr>
      <w:divsChild>
        <w:div w:id="1380935741">
          <w:marLeft w:val="979"/>
          <w:marRight w:val="0"/>
          <w:marTop w:val="53"/>
          <w:marBottom w:val="0"/>
          <w:divBdr>
            <w:top w:val="none" w:sz="0" w:space="0" w:color="auto"/>
            <w:left w:val="none" w:sz="0" w:space="0" w:color="auto"/>
            <w:bottom w:val="none" w:sz="0" w:space="0" w:color="auto"/>
            <w:right w:val="none" w:sz="0" w:space="0" w:color="auto"/>
          </w:divBdr>
        </w:div>
      </w:divsChild>
    </w:div>
    <w:div w:id="590088553">
      <w:bodyDiv w:val="1"/>
      <w:marLeft w:val="0"/>
      <w:marRight w:val="0"/>
      <w:marTop w:val="0"/>
      <w:marBottom w:val="0"/>
      <w:divBdr>
        <w:top w:val="none" w:sz="0" w:space="0" w:color="auto"/>
        <w:left w:val="none" w:sz="0" w:space="0" w:color="auto"/>
        <w:bottom w:val="none" w:sz="0" w:space="0" w:color="auto"/>
        <w:right w:val="none" w:sz="0" w:space="0" w:color="auto"/>
      </w:divBdr>
      <w:divsChild>
        <w:div w:id="713653167">
          <w:marLeft w:val="979"/>
          <w:marRight w:val="0"/>
          <w:marTop w:val="48"/>
          <w:marBottom w:val="0"/>
          <w:divBdr>
            <w:top w:val="none" w:sz="0" w:space="0" w:color="auto"/>
            <w:left w:val="none" w:sz="0" w:space="0" w:color="auto"/>
            <w:bottom w:val="none" w:sz="0" w:space="0" w:color="auto"/>
            <w:right w:val="none" w:sz="0" w:space="0" w:color="auto"/>
          </w:divBdr>
        </w:div>
      </w:divsChild>
    </w:div>
    <w:div w:id="600258538">
      <w:bodyDiv w:val="1"/>
      <w:marLeft w:val="0"/>
      <w:marRight w:val="0"/>
      <w:marTop w:val="0"/>
      <w:marBottom w:val="0"/>
      <w:divBdr>
        <w:top w:val="none" w:sz="0" w:space="0" w:color="auto"/>
        <w:left w:val="none" w:sz="0" w:space="0" w:color="auto"/>
        <w:bottom w:val="none" w:sz="0" w:space="0" w:color="auto"/>
        <w:right w:val="none" w:sz="0" w:space="0" w:color="auto"/>
      </w:divBdr>
      <w:divsChild>
        <w:div w:id="1810855545">
          <w:marLeft w:val="706"/>
          <w:marRight w:val="0"/>
          <w:marTop w:val="53"/>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16413602">
      <w:bodyDiv w:val="1"/>
      <w:marLeft w:val="0"/>
      <w:marRight w:val="0"/>
      <w:marTop w:val="0"/>
      <w:marBottom w:val="0"/>
      <w:divBdr>
        <w:top w:val="none" w:sz="0" w:space="0" w:color="auto"/>
        <w:left w:val="none" w:sz="0" w:space="0" w:color="auto"/>
        <w:bottom w:val="none" w:sz="0" w:space="0" w:color="auto"/>
        <w:right w:val="none" w:sz="0" w:space="0" w:color="auto"/>
      </w:divBdr>
      <w:divsChild>
        <w:div w:id="488517358">
          <w:marLeft w:val="547"/>
          <w:marRight w:val="0"/>
          <w:marTop w:val="0"/>
          <w:marBottom w:val="0"/>
          <w:divBdr>
            <w:top w:val="none" w:sz="0" w:space="0" w:color="auto"/>
            <w:left w:val="none" w:sz="0" w:space="0" w:color="auto"/>
            <w:bottom w:val="none" w:sz="0" w:space="0" w:color="auto"/>
            <w:right w:val="none" w:sz="0" w:space="0" w:color="auto"/>
          </w:divBdr>
        </w:div>
        <w:div w:id="663977670">
          <w:marLeft w:val="1166"/>
          <w:marRight w:val="0"/>
          <w:marTop w:val="0"/>
          <w:marBottom w:val="0"/>
          <w:divBdr>
            <w:top w:val="none" w:sz="0" w:space="0" w:color="auto"/>
            <w:left w:val="none" w:sz="0" w:space="0" w:color="auto"/>
            <w:bottom w:val="none" w:sz="0" w:space="0" w:color="auto"/>
            <w:right w:val="none" w:sz="0" w:space="0" w:color="auto"/>
          </w:divBdr>
        </w:div>
        <w:div w:id="1576210252">
          <w:marLeft w:val="1166"/>
          <w:marRight w:val="0"/>
          <w:marTop w:val="0"/>
          <w:marBottom w:val="0"/>
          <w:divBdr>
            <w:top w:val="none" w:sz="0" w:space="0" w:color="auto"/>
            <w:left w:val="none" w:sz="0" w:space="0" w:color="auto"/>
            <w:bottom w:val="none" w:sz="0" w:space="0" w:color="auto"/>
            <w:right w:val="none" w:sz="0" w:space="0" w:color="auto"/>
          </w:divBdr>
        </w:div>
        <w:div w:id="2075079199">
          <w:marLeft w:val="547"/>
          <w:marRight w:val="0"/>
          <w:marTop w:val="0"/>
          <w:marBottom w:val="0"/>
          <w:divBdr>
            <w:top w:val="none" w:sz="0" w:space="0" w:color="auto"/>
            <w:left w:val="none" w:sz="0" w:space="0" w:color="auto"/>
            <w:bottom w:val="none" w:sz="0" w:space="0" w:color="auto"/>
            <w:right w:val="none" w:sz="0" w:space="0" w:color="auto"/>
          </w:divBdr>
        </w:div>
        <w:div w:id="1770151333">
          <w:marLeft w:val="1166"/>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1339325">
      <w:bodyDiv w:val="1"/>
      <w:marLeft w:val="0"/>
      <w:marRight w:val="0"/>
      <w:marTop w:val="0"/>
      <w:marBottom w:val="0"/>
      <w:divBdr>
        <w:top w:val="none" w:sz="0" w:space="0" w:color="auto"/>
        <w:left w:val="none" w:sz="0" w:space="0" w:color="auto"/>
        <w:bottom w:val="none" w:sz="0" w:space="0" w:color="auto"/>
        <w:right w:val="none" w:sz="0" w:space="0" w:color="auto"/>
      </w:divBdr>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57931940">
      <w:bodyDiv w:val="1"/>
      <w:marLeft w:val="0"/>
      <w:marRight w:val="0"/>
      <w:marTop w:val="0"/>
      <w:marBottom w:val="0"/>
      <w:divBdr>
        <w:top w:val="none" w:sz="0" w:space="0" w:color="auto"/>
        <w:left w:val="none" w:sz="0" w:space="0" w:color="auto"/>
        <w:bottom w:val="none" w:sz="0" w:space="0" w:color="auto"/>
        <w:right w:val="none" w:sz="0" w:space="0" w:color="auto"/>
      </w:divBdr>
      <w:divsChild>
        <w:div w:id="1154419739">
          <w:marLeft w:val="547"/>
          <w:marRight w:val="0"/>
          <w:marTop w:val="0"/>
          <w:marBottom w:val="0"/>
          <w:divBdr>
            <w:top w:val="none" w:sz="0" w:space="0" w:color="auto"/>
            <w:left w:val="none" w:sz="0" w:space="0" w:color="auto"/>
            <w:bottom w:val="none" w:sz="0" w:space="0" w:color="auto"/>
            <w:right w:val="none" w:sz="0" w:space="0" w:color="auto"/>
          </w:divBdr>
        </w:div>
        <w:div w:id="448935608">
          <w:marLeft w:val="547"/>
          <w:marRight w:val="0"/>
          <w:marTop w:val="0"/>
          <w:marBottom w:val="0"/>
          <w:divBdr>
            <w:top w:val="none" w:sz="0" w:space="0" w:color="auto"/>
            <w:left w:val="none" w:sz="0" w:space="0" w:color="auto"/>
            <w:bottom w:val="none" w:sz="0" w:space="0" w:color="auto"/>
            <w:right w:val="none" w:sz="0" w:space="0" w:color="auto"/>
          </w:divBdr>
        </w:div>
        <w:div w:id="2116049446">
          <w:marLeft w:val="1166"/>
          <w:marRight w:val="0"/>
          <w:marTop w:val="0"/>
          <w:marBottom w:val="0"/>
          <w:divBdr>
            <w:top w:val="none" w:sz="0" w:space="0" w:color="auto"/>
            <w:left w:val="none" w:sz="0" w:space="0" w:color="auto"/>
            <w:bottom w:val="none" w:sz="0" w:space="0" w:color="auto"/>
            <w:right w:val="none" w:sz="0" w:space="0" w:color="auto"/>
          </w:divBdr>
        </w:div>
        <w:div w:id="547841946">
          <w:marLeft w:val="1800"/>
          <w:marRight w:val="0"/>
          <w:marTop w:val="0"/>
          <w:marBottom w:val="0"/>
          <w:divBdr>
            <w:top w:val="none" w:sz="0" w:space="0" w:color="auto"/>
            <w:left w:val="none" w:sz="0" w:space="0" w:color="auto"/>
            <w:bottom w:val="none" w:sz="0" w:space="0" w:color="auto"/>
            <w:right w:val="none" w:sz="0" w:space="0" w:color="auto"/>
          </w:divBdr>
        </w:div>
        <w:div w:id="1954168008">
          <w:marLeft w:val="1166"/>
          <w:marRight w:val="0"/>
          <w:marTop w:val="0"/>
          <w:marBottom w:val="0"/>
          <w:divBdr>
            <w:top w:val="none" w:sz="0" w:space="0" w:color="auto"/>
            <w:left w:val="none" w:sz="0" w:space="0" w:color="auto"/>
            <w:bottom w:val="none" w:sz="0" w:space="0" w:color="auto"/>
            <w:right w:val="none" w:sz="0" w:space="0" w:color="auto"/>
          </w:divBdr>
        </w:div>
        <w:div w:id="381633793">
          <w:marLeft w:val="547"/>
          <w:marRight w:val="0"/>
          <w:marTop w:val="0"/>
          <w:marBottom w:val="0"/>
          <w:divBdr>
            <w:top w:val="none" w:sz="0" w:space="0" w:color="auto"/>
            <w:left w:val="none" w:sz="0" w:space="0" w:color="auto"/>
            <w:bottom w:val="none" w:sz="0" w:space="0" w:color="auto"/>
            <w:right w:val="none" w:sz="0" w:space="0" w:color="auto"/>
          </w:divBdr>
        </w:div>
        <w:div w:id="866942260">
          <w:marLeft w:val="1166"/>
          <w:marRight w:val="0"/>
          <w:marTop w:val="0"/>
          <w:marBottom w:val="0"/>
          <w:divBdr>
            <w:top w:val="none" w:sz="0" w:space="0" w:color="auto"/>
            <w:left w:val="none" w:sz="0" w:space="0" w:color="auto"/>
            <w:bottom w:val="none" w:sz="0" w:space="0" w:color="auto"/>
            <w:right w:val="none" w:sz="0" w:space="0" w:color="auto"/>
          </w:divBdr>
        </w:div>
        <w:div w:id="1329292106">
          <w:marLeft w:val="547"/>
          <w:marRight w:val="0"/>
          <w:marTop w:val="0"/>
          <w:marBottom w:val="0"/>
          <w:divBdr>
            <w:top w:val="none" w:sz="0" w:space="0" w:color="auto"/>
            <w:left w:val="none" w:sz="0" w:space="0" w:color="auto"/>
            <w:bottom w:val="none" w:sz="0" w:space="0" w:color="auto"/>
            <w:right w:val="none" w:sz="0" w:space="0" w:color="auto"/>
          </w:divBdr>
        </w:div>
      </w:divsChild>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940365">
      <w:bodyDiv w:val="1"/>
      <w:marLeft w:val="0"/>
      <w:marRight w:val="0"/>
      <w:marTop w:val="0"/>
      <w:marBottom w:val="0"/>
      <w:divBdr>
        <w:top w:val="none" w:sz="0" w:space="0" w:color="auto"/>
        <w:left w:val="none" w:sz="0" w:space="0" w:color="auto"/>
        <w:bottom w:val="none" w:sz="0" w:space="0" w:color="auto"/>
        <w:right w:val="none" w:sz="0" w:space="0" w:color="auto"/>
      </w:divBdr>
      <w:divsChild>
        <w:div w:id="1260872261">
          <w:marLeft w:val="706"/>
          <w:marRight w:val="0"/>
          <w:marTop w:val="53"/>
          <w:marBottom w:val="0"/>
          <w:divBdr>
            <w:top w:val="none" w:sz="0" w:space="0" w:color="auto"/>
            <w:left w:val="none" w:sz="0" w:space="0" w:color="auto"/>
            <w:bottom w:val="none" w:sz="0" w:space="0" w:color="auto"/>
            <w:right w:val="none" w:sz="0" w:space="0" w:color="auto"/>
          </w:divBdr>
        </w:div>
        <w:div w:id="1482888764">
          <w:marLeft w:val="979"/>
          <w:marRight w:val="0"/>
          <w:marTop w:val="50"/>
          <w:marBottom w:val="0"/>
          <w:divBdr>
            <w:top w:val="none" w:sz="0" w:space="0" w:color="auto"/>
            <w:left w:val="none" w:sz="0" w:space="0" w:color="auto"/>
            <w:bottom w:val="none" w:sz="0" w:space="0" w:color="auto"/>
            <w:right w:val="none" w:sz="0" w:space="0" w:color="auto"/>
          </w:divBdr>
        </w:div>
        <w:div w:id="80683483">
          <w:marLeft w:val="706"/>
          <w:marRight w:val="0"/>
          <w:marTop w:val="53"/>
          <w:marBottom w:val="0"/>
          <w:divBdr>
            <w:top w:val="none" w:sz="0" w:space="0" w:color="auto"/>
            <w:left w:val="none" w:sz="0" w:space="0" w:color="auto"/>
            <w:bottom w:val="none" w:sz="0" w:space="0" w:color="auto"/>
            <w:right w:val="none" w:sz="0" w:space="0" w:color="auto"/>
          </w:divBdr>
        </w:div>
        <w:div w:id="156581587">
          <w:marLeft w:val="979"/>
          <w:marRight w:val="0"/>
          <w:marTop w:val="50"/>
          <w:marBottom w:val="0"/>
          <w:divBdr>
            <w:top w:val="none" w:sz="0" w:space="0" w:color="auto"/>
            <w:left w:val="none" w:sz="0" w:space="0" w:color="auto"/>
            <w:bottom w:val="none" w:sz="0" w:space="0" w:color="auto"/>
            <w:right w:val="none" w:sz="0" w:space="0" w:color="auto"/>
          </w:divBdr>
        </w:div>
      </w:divsChild>
    </w:div>
    <w:div w:id="885145211">
      <w:bodyDiv w:val="1"/>
      <w:marLeft w:val="0"/>
      <w:marRight w:val="0"/>
      <w:marTop w:val="0"/>
      <w:marBottom w:val="0"/>
      <w:divBdr>
        <w:top w:val="none" w:sz="0" w:space="0" w:color="auto"/>
        <w:left w:val="none" w:sz="0" w:space="0" w:color="auto"/>
        <w:bottom w:val="none" w:sz="0" w:space="0" w:color="auto"/>
        <w:right w:val="none" w:sz="0" w:space="0" w:color="auto"/>
      </w:divBdr>
      <w:divsChild>
        <w:div w:id="1519661671">
          <w:marLeft w:val="979"/>
          <w:marRight w:val="0"/>
          <w:marTop w:val="50"/>
          <w:marBottom w:val="0"/>
          <w:divBdr>
            <w:top w:val="none" w:sz="0" w:space="0" w:color="auto"/>
            <w:left w:val="none" w:sz="0" w:space="0" w:color="auto"/>
            <w:bottom w:val="none" w:sz="0" w:space="0" w:color="auto"/>
            <w:right w:val="none" w:sz="0" w:space="0" w:color="auto"/>
          </w:divBdr>
        </w:div>
        <w:div w:id="861667883">
          <w:marLeft w:val="979"/>
          <w:marRight w:val="0"/>
          <w:marTop w:val="50"/>
          <w:marBottom w:val="0"/>
          <w:divBdr>
            <w:top w:val="none" w:sz="0" w:space="0" w:color="auto"/>
            <w:left w:val="none" w:sz="0" w:space="0" w:color="auto"/>
            <w:bottom w:val="none" w:sz="0" w:space="0" w:color="auto"/>
            <w:right w:val="none" w:sz="0" w:space="0" w:color="auto"/>
          </w:divBdr>
        </w:div>
        <w:div w:id="1886209304">
          <w:marLeft w:val="979"/>
          <w:marRight w:val="0"/>
          <w:marTop w:val="5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8756745">
      <w:bodyDiv w:val="1"/>
      <w:marLeft w:val="0"/>
      <w:marRight w:val="0"/>
      <w:marTop w:val="0"/>
      <w:marBottom w:val="0"/>
      <w:divBdr>
        <w:top w:val="none" w:sz="0" w:space="0" w:color="auto"/>
        <w:left w:val="none" w:sz="0" w:space="0" w:color="auto"/>
        <w:bottom w:val="none" w:sz="0" w:space="0" w:color="auto"/>
        <w:right w:val="none" w:sz="0" w:space="0" w:color="auto"/>
      </w:divBdr>
      <w:divsChild>
        <w:div w:id="351810253">
          <w:marLeft w:val="547"/>
          <w:marRight w:val="0"/>
          <w:marTop w:val="0"/>
          <w:marBottom w:val="0"/>
          <w:divBdr>
            <w:top w:val="none" w:sz="0" w:space="0" w:color="auto"/>
            <w:left w:val="none" w:sz="0" w:space="0" w:color="auto"/>
            <w:bottom w:val="none" w:sz="0" w:space="0" w:color="auto"/>
            <w:right w:val="none" w:sz="0" w:space="0" w:color="auto"/>
          </w:divBdr>
        </w:div>
        <w:div w:id="316425790">
          <w:marLeft w:val="1166"/>
          <w:marRight w:val="0"/>
          <w:marTop w:val="0"/>
          <w:marBottom w:val="0"/>
          <w:divBdr>
            <w:top w:val="none" w:sz="0" w:space="0" w:color="auto"/>
            <w:left w:val="none" w:sz="0" w:space="0" w:color="auto"/>
            <w:bottom w:val="none" w:sz="0" w:space="0" w:color="auto"/>
            <w:right w:val="none" w:sz="0" w:space="0" w:color="auto"/>
          </w:divBdr>
        </w:div>
        <w:div w:id="1282884903">
          <w:marLeft w:val="1800"/>
          <w:marRight w:val="0"/>
          <w:marTop w:val="0"/>
          <w:marBottom w:val="0"/>
          <w:divBdr>
            <w:top w:val="none" w:sz="0" w:space="0" w:color="auto"/>
            <w:left w:val="none" w:sz="0" w:space="0" w:color="auto"/>
            <w:bottom w:val="none" w:sz="0" w:space="0" w:color="auto"/>
            <w:right w:val="none" w:sz="0" w:space="0" w:color="auto"/>
          </w:divBdr>
        </w:div>
        <w:div w:id="837312088">
          <w:marLeft w:val="1800"/>
          <w:marRight w:val="0"/>
          <w:marTop w:val="0"/>
          <w:marBottom w:val="0"/>
          <w:divBdr>
            <w:top w:val="none" w:sz="0" w:space="0" w:color="auto"/>
            <w:left w:val="none" w:sz="0" w:space="0" w:color="auto"/>
            <w:bottom w:val="none" w:sz="0" w:space="0" w:color="auto"/>
            <w:right w:val="none" w:sz="0" w:space="0" w:color="auto"/>
          </w:divBdr>
        </w:div>
        <w:div w:id="1219591070">
          <w:marLeft w:val="2520"/>
          <w:marRight w:val="0"/>
          <w:marTop w:val="0"/>
          <w:marBottom w:val="0"/>
          <w:divBdr>
            <w:top w:val="none" w:sz="0" w:space="0" w:color="auto"/>
            <w:left w:val="none" w:sz="0" w:space="0" w:color="auto"/>
            <w:bottom w:val="none" w:sz="0" w:space="0" w:color="auto"/>
            <w:right w:val="none" w:sz="0" w:space="0" w:color="auto"/>
          </w:divBdr>
        </w:div>
        <w:div w:id="497579120">
          <w:marLeft w:val="1166"/>
          <w:marRight w:val="0"/>
          <w:marTop w:val="0"/>
          <w:marBottom w:val="0"/>
          <w:divBdr>
            <w:top w:val="none" w:sz="0" w:space="0" w:color="auto"/>
            <w:left w:val="none" w:sz="0" w:space="0" w:color="auto"/>
            <w:bottom w:val="none" w:sz="0" w:space="0" w:color="auto"/>
            <w:right w:val="none" w:sz="0" w:space="0" w:color="auto"/>
          </w:divBdr>
        </w:div>
        <w:div w:id="1050423914">
          <w:marLeft w:val="1800"/>
          <w:marRight w:val="0"/>
          <w:marTop w:val="0"/>
          <w:marBottom w:val="0"/>
          <w:divBdr>
            <w:top w:val="none" w:sz="0" w:space="0" w:color="auto"/>
            <w:left w:val="none" w:sz="0" w:space="0" w:color="auto"/>
            <w:bottom w:val="none" w:sz="0" w:space="0" w:color="auto"/>
            <w:right w:val="none" w:sz="0" w:space="0" w:color="auto"/>
          </w:divBdr>
        </w:div>
        <w:div w:id="1516921878">
          <w:marLeft w:val="1800"/>
          <w:marRight w:val="0"/>
          <w:marTop w:val="0"/>
          <w:marBottom w:val="0"/>
          <w:divBdr>
            <w:top w:val="none" w:sz="0" w:space="0" w:color="auto"/>
            <w:left w:val="none" w:sz="0" w:space="0" w:color="auto"/>
            <w:bottom w:val="none" w:sz="0" w:space="0" w:color="auto"/>
            <w:right w:val="none" w:sz="0" w:space="0" w:color="auto"/>
          </w:divBdr>
        </w:div>
        <w:div w:id="1769349068">
          <w:marLeft w:val="2520"/>
          <w:marRight w:val="0"/>
          <w:marTop w:val="0"/>
          <w:marBottom w:val="0"/>
          <w:divBdr>
            <w:top w:val="none" w:sz="0" w:space="0" w:color="auto"/>
            <w:left w:val="none" w:sz="0" w:space="0" w:color="auto"/>
            <w:bottom w:val="none" w:sz="0" w:space="0" w:color="auto"/>
            <w:right w:val="none" w:sz="0" w:space="0" w:color="auto"/>
          </w:divBdr>
        </w:div>
        <w:div w:id="93524300">
          <w:marLeft w:val="1166"/>
          <w:marRight w:val="0"/>
          <w:marTop w:val="0"/>
          <w:marBottom w:val="0"/>
          <w:divBdr>
            <w:top w:val="none" w:sz="0" w:space="0" w:color="auto"/>
            <w:left w:val="none" w:sz="0" w:space="0" w:color="auto"/>
            <w:bottom w:val="none" w:sz="0" w:space="0" w:color="auto"/>
            <w:right w:val="none" w:sz="0" w:space="0" w:color="auto"/>
          </w:divBdr>
        </w:div>
        <w:div w:id="1207989561">
          <w:marLeft w:val="1800"/>
          <w:marRight w:val="0"/>
          <w:marTop w:val="0"/>
          <w:marBottom w:val="0"/>
          <w:divBdr>
            <w:top w:val="none" w:sz="0" w:space="0" w:color="auto"/>
            <w:left w:val="none" w:sz="0" w:space="0" w:color="auto"/>
            <w:bottom w:val="none" w:sz="0" w:space="0" w:color="auto"/>
            <w:right w:val="none" w:sz="0" w:space="0" w:color="auto"/>
          </w:divBdr>
        </w:div>
        <w:div w:id="2028560959">
          <w:marLeft w:val="2520"/>
          <w:marRight w:val="0"/>
          <w:marTop w:val="0"/>
          <w:marBottom w:val="0"/>
          <w:divBdr>
            <w:top w:val="none" w:sz="0" w:space="0" w:color="auto"/>
            <w:left w:val="none" w:sz="0" w:space="0" w:color="auto"/>
            <w:bottom w:val="none" w:sz="0" w:space="0" w:color="auto"/>
            <w:right w:val="none" w:sz="0" w:space="0" w:color="auto"/>
          </w:divBdr>
        </w:div>
        <w:div w:id="535967401">
          <w:marLeft w:val="1800"/>
          <w:marRight w:val="0"/>
          <w:marTop w:val="0"/>
          <w:marBottom w:val="0"/>
          <w:divBdr>
            <w:top w:val="none" w:sz="0" w:space="0" w:color="auto"/>
            <w:left w:val="none" w:sz="0" w:space="0" w:color="auto"/>
            <w:bottom w:val="none" w:sz="0" w:space="0" w:color="auto"/>
            <w:right w:val="none" w:sz="0" w:space="0" w:color="auto"/>
          </w:divBdr>
        </w:div>
        <w:div w:id="2092311107">
          <w:marLeft w:val="2520"/>
          <w:marRight w:val="0"/>
          <w:marTop w:val="0"/>
          <w:marBottom w:val="0"/>
          <w:divBdr>
            <w:top w:val="none" w:sz="0" w:space="0" w:color="auto"/>
            <w:left w:val="none" w:sz="0" w:space="0" w:color="auto"/>
            <w:bottom w:val="none" w:sz="0" w:space="0" w:color="auto"/>
            <w:right w:val="none" w:sz="0" w:space="0" w:color="auto"/>
          </w:divBdr>
        </w:div>
        <w:div w:id="955409229">
          <w:marLeft w:val="3240"/>
          <w:marRight w:val="0"/>
          <w:marTop w:val="0"/>
          <w:marBottom w:val="0"/>
          <w:divBdr>
            <w:top w:val="none" w:sz="0" w:space="0" w:color="auto"/>
            <w:left w:val="none" w:sz="0" w:space="0" w:color="auto"/>
            <w:bottom w:val="none" w:sz="0" w:space="0" w:color="auto"/>
            <w:right w:val="none" w:sz="0" w:space="0" w:color="auto"/>
          </w:divBdr>
        </w:div>
      </w:divsChild>
    </w:div>
    <w:div w:id="955524454">
      <w:bodyDiv w:val="1"/>
      <w:marLeft w:val="0"/>
      <w:marRight w:val="0"/>
      <w:marTop w:val="0"/>
      <w:marBottom w:val="0"/>
      <w:divBdr>
        <w:top w:val="none" w:sz="0" w:space="0" w:color="auto"/>
        <w:left w:val="none" w:sz="0" w:space="0" w:color="auto"/>
        <w:bottom w:val="none" w:sz="0" w:space="0" w:color="auto"/>
        <w:right w:val="none" w:sz="0" w:space="0" w:color="auto"/>
      </w:divBdr>
      <w:divsChild>
        <w:div w:id="1434939721">
          <w:marLeft w:val="1541"/>
          <w:marRight w:val="0"/>
          <w:marTop w:val="50"/>
          <w:marBottom w:val="0"/>
          <w:divBdr>
            <w:top w:val="none" w:sz="0" w:space="0" w:color="auto"/>
            <w:left w:val="none" w:sz="0" w:space="0" w:color="auto"/>
            <w:bottom w:val="none" w:sz="0" w:space="0" w:color="auto"/>
            <w:right w:val="none" w:sz="0" w:space="0" w:color="auto"/>
          </w:divBdr>
        </w:div>
      </w:divsChild>
    </w:div>
    <w:div w:id="974136639">
      <w:bodyDiv w:val="1"/>
      <w:marLeft w:val="0"/>
      <w:marRight w:val="0"/>
      <w:marTop w:val="0"/>
      <w:marBottom w:val="0"/>
      <w:divBdr>
        <w:top w:val="none" w:sz="0" w:space="0" w:color="auto"/>
        <w:left w:val="none" w:sz="0" w:space="0" w:color="auto"/>
        <w:bottom w:val="none" w:sz="0" w:space="0" w:color="auto"/>
        <w:right w:val="none" w:sz="0" w:space="0" w:color="auto"/>
      </w:divBdr>
      <w:divsChild>
        <w:div w:id="1869444469">
          <w:marLeft w:val="706"/>
          <w:marRight w:val="0"/>
          <w:marTop w:val="58"/>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0018547">
      <w:bodyDiv w:val="1"/>
      <w:marLeft w:val="0"/>
      <w:marRight w:val="0"/>
      <w:marTop w:val="0"/>
      <w:marBottom w:val="0"/>
      <w:divBdr>
        <w:top w:val="none" w:sz="0" w:space="0" w:color="auto"/>
        <w:left w:val="none" w:sz="0" w:space="0" w:color="auto"/>
        <w:bottom w:val="none" w:sz="0" w:space="0" w:color="auto"/>
        <w:right w:val="none" w:sz="0" w:space="0" w:color="auto"/>
      </w:divBdr>
      <w:divsChild>
        <w:div w:id="1259413334">
          <w:marLeft w:val="706"/>
          <w:marRight w:val="0"/>
          <w:marTop w:val="58"/>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4307090">
      <w:bodyDiv w:val="1"/>
      <w:marLeft w:val="0"/>
      <w:marRight w:val="0"/>
      <w:marTop w:val="0"/>
      <w:marBottom w:val="0"/>
      <w:divBdr>
        <w:top w:val="none" w:sz="0" w:space="0" w:color="auto"/>
        <w:left w:val="none" w:sz="0" w:space="0" w:color="auto"/>
        <w:bottom w:val="none" w:sz="0" w:space="0" w:color="auto"/>
        <w:right w:val="none" w:sz="0" w:space="0" w:color="auto"/>
      </w:divBdr>
      <w:divsChild>
        <w:div w:id="1683238700">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8068642">
      <w:bodyDiv w:val="1"/>
      <w:marLeft w:val="0"/>
      <w:marRight w:val="0"/>
      <w:marTop w:val="0"/>
      <w:marBottom w:val="0"/>
      <w:divBdr>
        <w:top w:val="none" w:sz="0" w:space="0" w:color="auto"/>
        <w:left w:val="none" w:sz="0" w:space="0" w:color="auto"/>
        <w:bottom w:val="none" w:sz="0" w:space="0" w:color="auto"/>
        <w:right w:val="none" w:sz="0" w:space="0" w:color="auto"/>
      </w:divBdr>
      <w:divsChild>
        <w:div w:id="1257591908">
          <w:marLeft w:val="547"/>
          <w:marRight w:val="0"/>
          <w:marTop w:val="0"/>
          <w:marBottom w:val="0"/>
          <w:divBdr>
            <w:top w:val="none" w:sz="0" w:space="0" w:color="auto"/>
            <w:left w:val="none" w:sz="0" w:space="0" w:color="auto"/>
            <w:bottom w:val="none" w:sz="0" w:space="0" w:color="auto"/>
            <w:right w:val="none" w:sz="0" w:space="0" w:color="auto"/>
          </w:divBdr>
        </w:div>
        <w:div w:id="1524829038">
          <w:marLeft w:val="1166"/>
          <w:marRight w:val="0"/>
          <w:marTop w:val="0"/>
          <w:marBottom w:val="0"/>
          <w:divBdr>
            <w:top w:val="none" w:sz="0" w:space="0" w:color="auto"/>
            <w:left w:val="none" w:sz="0" w:space="0" w:color="auto"/>
            <w:bottom w:val="none" w:sz="0" w:space="0" w:color="auto"/>
            <w:right w:val="none" w:sz="0" w:space="0" w:color="auto"/>
          </w:divBdr>
        </w:div>
        <w:div w:id="627122343">
          <w:marLeft w:val="1166"/>
          <w:marRight w:val="0"/>
          <w:marTop w:val="0"/>
          <w:marBottom w:val="0"/>
          <w:divBdr>
            <w:top w:val="none" w:sz="0" w:space="0" w:color="auto"/>
            <w:left w:val="none" w:sz="0" w:space="0" w:color="auto"/>
            <w:bottom w:val="none" w:sz="0" w:space="0" w:color="auto"/>
            <w:right w:val="none" w:sz="0" w:space="0" w:color="auto"/>
          </w:divBdr>
        </w:div>
        <w:div w:id="770978733">
          <w:marLeft w:val="1166"/>
          <w:marRight w:val="0"/>
          <w:marTop w:val="0"/>
          <w:marBottom w:val="0"/>
          <w:divBdr>
            <w:top w:val="none" w:sz="0" w:space="0" w:color="auto"/>
            <w:left w:val="none" w:sz="0" w:space="0" w:color="auto"/>
            <w:bottom w:val="none" w:sz="0" w:space="0" w:color="auto"/>
            <w:right w:val="none" w:sz="0" w:space="0" w:color="auto"/>
          </w:divBdr>
        </w:div>
        <w:div w:id="1453786932">
          <w:marLeft w:val="1166"/>
          <w:marRight w:val="0"/>
          <w:marTop w:val="0"/>
          <w:marBottom w:val="0"/>
          <w:divBdr>
            <w:top w:val="none" w:sz="0" w:space="0" w:color="auto"/>
            <w:left w:val="none" w:sz="0" w:space="0" w:color="auto"/>
            <w:bottom w:val="none" w:sz="0" w:space="0" w:color="auto"/>
            <w:right w:val="none" w:sz="0" w:space="0" w:color="auto"/>
          </w:divBdr>
        </w:div>
        <w:div w:id="1537543202">
          <w:marLeft w:val="1166"/>
          <w:marRight w:val="0"/>
          <w:marTop w:val="0"/>
          <w:marBottom w:val="0"/>
          <w:divBdr>
            <w:top w:val="none" w:sz="0" w:space="0" w:color="auto"/>
            <w:left w:val="none" w:sz="0" w:space="0" w:color="auto"/>
            <w:bottom w:val="none" w:sz="0" w:space="0" w:color="auto"/>
            <w:right w:val="none" w:sz="0" w:space="0" w:color="auto"/>
          </w:divBdr>
        </w:div>
        <w:div w:id="1081373382">
          <w:marLeft w:val="1166"/>
          <w:marRight w:val="0"/>
          <w:marTop w:val="0"/>
          <w:marBottom w:val="0"/>
          <w:divBdr>
            <w:top w:val="none" w:sz="0" w:space="0" w:color="auto"/>
            <w:left w:val="none" w:sz="0" w:space="0" w:color="auto"/>
            <w:bottom w:val="none" w:sz="0" w:space="0" w:color="auto"/>
            <w:right w:val="none" w:sz="0" w:space="0" w:color="auto"/>
          </w:divBdr>
        </w:div>
        <w:div w:id="283735745">
          <w:marLeft w:val="547"/>
          <w:marRight w:val="0"/>
          <w:marTop w:val="0"/>
          <w:marBottom w:val="0"/>
          <w:divBdr>
            <w:top w:val="none" w:sz="0" w:space="0" w:color="auto"/>
            <w:left w:val="none" w:sz="0" w:space="0" w:color="auto"/>
            <w:bottom w:val="none" w:sz="0" w:space="0" w:color="auto"/>
            <w:right w:val="none" w:sz="0" w:space="0" w:color="auto"/>
          </w:divBdr>
        </w:div>
        <w:div w:id="1304038449">
          <w:marLeft w:val="1166"/>
          <w:marRight w:val="0"/>
          <w:marTop w:val="0"/>
          <w:marBottom w:val="0"/>
          <w:divBdr>
            <w:top w:val="none" w:sz="0" w:space="0" w:color="auto"/>
            <w:left w:val="none" w:sz="0" w:space="0" w:color="auto"/>
            <w:bottom w:val="none" w:sz="0" w:space="0" w:color="auto"/>
            <w:right w:val="none" w:sz="0" w:space="0" w:color="auto"/>
          </w:divBdr>
        </w:div>
        <w:div w:id="1745686302">
          <w:marLeft w:val="1166"/>
          <w:marRight w:val="0"/>
          <w:marTop w:val="0"/>
          <w:marBottom w:val="0"/>
          <w:divBdr>
            <w:top w:val="none" w:sz="0" w:space="0" w:color="auto"/>
            <w:left w:val="none" w:sz="0" w:space="0" w:color="auto"/>
            <w:bottom w:val="none" w:sz="0" w:space="0" w:color="auto"/>
            <w:right w:val="none" w:sz="0" w:space="0" w:color="auto"/>
          </w:divBdr>
        </w:div>
        <w:div w:id="845752761">
          <w:marLeft w:val="1166"/>
          <w:marRight w:val="0"/>
          <w:marTop w:val="0"/>
          <w:marBottom w:val="0"/>
          <w:divBdr>
            <w:top w:val="none" w:sz="0" w:space="0" w:color="auto"/>
            <w:left w:val="none" w:sz="0" w:space="0" w:color="auto"/>
            <w:bottom w:val="none" w:sz="0" w:space="0" w:color="auto"/>
            <w:right w:val="none" w:sz="0" w:space="0" w:color="auto"/>
          </w:divBdr>
        </w:div>
        <w:div w:id="2071734348">
          <w:marLeft w:val="1800"/>
          <w:marRight w:val="0"/>
          <w:marTop w:val="0"/>
          <w:marBottom w:val="0"/>
          <w:divBdr>
            <w:top w:val="none" w:sz="0" w:space="0" w:color="auto"/>
            <w:left w:val="none" w:sz="0" w:space="0" w:color="auto"/>
            <w:bottom w:val="none" w:sz="0" w:space="0" w:color="auto"/>
            <w:right w:val="none" w:sz="0" w:space="0" w:color="auto"/>
          </w:divBdr>
        </w:div>
        <w:div w:id="927076415">
          <w:marLeft w:val="1166"/>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360910">
      <w:bodyDiv w:val="1"/>
      <w:marLeft w:val="0"/>
      <w:marRight w:val="0"/>
      <w:marTop w:val="0"/>
      <w:marBottom w:val="0"/>
      <w:divBdr>
        <w:top w:val="none" w:sz="0" w:space="0" w:color="auto"/>
        <w:left w:val="none" w:sz="0" w:space="0" w:color="auto"/>
        <w:bottom w:val="none" w:sz="0" w:space="0" w:color="auto"/>
        <w:right w:val="none" w:sz="0" w:space="0" w:color="auto"/>
      </w:divBdr>
      <w:divsChild>
        <w:div w:id="553393040">
          <w:marLeft w:val="706"/>
          <w:marRight w:val="0"/>
          <w:marTop w:val="58"/>
          <w:marBottom w:val="0"/>
          <w:divBdr>
            <w:top w:val="none" w:sz="0" w:space="0" w:color="auto"/>
            <w:left w:val="none" w:sz="0" w:space="0" w:color="auto"/>
            <w:bottom w:val="none" w:sz="0" w:space="0" w:color="auto"/>
            <w:right w:val="none" w:sz="0" w:space="0" w:color="auto"/>
          </w:divBdr>
        </w:div>
        <w:div w:id="982345713">
          <w:marLeft w:val="706"/>
          <w:marRight w:val="0"/>
          <w:marTop w:val="58"/>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8260775">
      <w:bodyDiv w:val="1"/>
      <w:marLeft w:val="0"/>
      <w:marRight w:val="0"/>
      <w:marTop w:val="0"/>
      <w:marBottom w:val="0"/>
      <w:divBdr>
        <w:top w:val="none" w:sz="0" w:space="0" w:color="auto"/>
        <w:left w:val="none" w:sz="0" w:space="0" w:color="auto"/>
        <w:bottom w:val="none" w:sz="0" w:space="0" w:color="auto"/>
        <w:right w:val="none" w:sz="0" w:space="0" w:color="auto"/>
      </w:divBdr>
      <w:divsChild>
        <w:div w:id="1001275351">
          <w:marLeft w:val="979"/>
          <w:marRight w:val="0"/>
          <w:marTop w:val="5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196966869">
      <w:bodyDiv w:val="1"/>
      <w:marLeft w:val="0"/>
      <w:marRight w:val="0"/>
      <w:marTop w:val="0"/>
      <w:marBottom w:val="0"/>
      <w:divBdr>
        <w:top w:val="none" w:sz="0" w:space="0" w:color="auto"/>
        <w:left w:val="none" w:sz="0" w:space="0" w:color="auto"/>
        <w:bottom w:val="none" w:sz="0" w:space="0" w:color="auto"/>
        <w:right w:val="none" w:sz="0" w:space="0" w:color="auto"/>
      </w:divBdr>
      <w:divsChild>
        <w:div w:id="896477782">
          <w:marLeft w:val="706"/>
          <w:marRight w:val="0"/>
          <w:marTop w:val="53"/>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73774">
      <w:bodyDiv w:val="1"/>
      <w:marLeft w:val="0"/>
      <w:marRight w:val="0"/>
      <w:marTop w:val="0"/>
      <w:marBottom w:val="0"/>
      <w:divBdr>
        <w:top w:val="none" w:sz="0" w:space="0" w:color="auto"/>
        <w:left w:val="none" w:sz="0" w:space="0" w:color="auto"/>
        <w:bottom w:val="none" w:sz="0" w:space="0" w:color="auto"/>
        <w:right w:val="none" w:sz="0" w:space="0" w:color="auto"/>
      </w:divBdr>
      <w:divsChild>
        <w:div w:id="1269119313">
          <w:marLeft w:val="547"/>
          <w:marRight w:val="0"/>
          <w:marTop w:val="0"/>
          <w:marBottom w:val="0"/>
          <w:divBdr>
            <w:top w:val="none" w:sz="0" w:space="0" w:color="auto"/>
            <w:left w:val="none" w:sz="0" w:space="0" w:color="auto"/>
            <w:bottom w:val="none" w:sz="0" w:space="0" w:color="auto"/>
            <w:right w:val="none" w:sz="0" w:space="0" w:color="auto"/>
          </w:divBdr>
        </w:div>
        <w:div w:id="1305699675">
          <w:marLeft w:val="1166"/>
          <w:marRight w:val="0"/>
          <w:marTop w:val="0"/>
          <w:marBottom w:val="0"/>
          <w:divBdr>
            <w:top w:val="none" w:sz="0" w:space="0" w:color="auto"/>
            <w:left w:val="none" w:sz="0" w:space="0" w:color="auto"/>
            <w:bottom w:val="none" w:sz="0" w:space="0" w:color="auto"/>
            <w:right w:val="none" w:sz="0" w:space="0" w:color="auto"/>
          </w:divBdr>
        </w:div>
        <w:div w:id="225728530">
          <w:marLeft w:val="1166"/>
          <w:marRight w:val="0"/>
          <w:marTop w:val="0"/>
          <w:marBottom w:val="0"/>
          <w:divBdr>
            <w:top w:val="none" w:sz="0" w:space="0" w:color="auto"/>
            <w:left w:val="none" w:sz="0" w:space="0" w:color="auto"/>
            <w:bottom w:val="none" w:sz="0" w:space="0" w:color="auto"/>
            <w:right w:val="none" w:sz="0" w:space="0" w:color="auto"/>
          </w:divBdr>
        </w:div>
        <w:div w:id="726074631">
          <w:marLeft w:val="547"/>
          <w:marRight w:val="0"/>
          <w:marTop w:val="0"/>
          <w:marBottom w:val="0"/>
          <w:divBdr>
            <w:top w:val="none" w:sz="0" w:space="0" w:color="auto"/>
            <w:left w:val="none" w:sz="0" w:space="0" w:color="auto"/>
            <w:bottom w:val="none" w:sz="0" w:space="0" w:color="auto"/>
            <w:right w:val="none" w:sz="0" w:space="0" w:color="auto"/>
          </w:divBdr>
        </w:div>
        <w:div w:id="88819302">
          <w:marLeft w:val="1166"/>
          <w:marRight w:val="0"/>
          <w:marTop w:val="0"/>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20620085">
      <w:bodyDiv w:val="1"/>
      <w:marLeft w:val="0"/>
      <w:marRight w:val="0"/>
      <w:marTop w:val="0"/>
      <w:marBottom w:val="0"/>
      <w:divBdr>
        <w:top w:val="none" w:sz="0" w:space="0" w:color="auto"/>
        <w:left w:val="none" w:sz="0" w:space="0" w:color="auto"/>
        <w:bottom w:val="none" w:sz="0" w:space="0" w:color="auto"/>
        <w:right w:val="none" w:sz="0" w:space="0" w:color="auto"/>
      </w:divBdr>
      <w:divsChild>
        <w:div w:id="2008512882">
          <w:marLeft w:val="547"/>
          <w:marRight w:val="0"/>
          <w:marTop w:val="0"/>
          <w:marBottom w:val="0"/>
          <w:divBdr>
            <w:top w:val="none" w:sz="0" w:space="0" w:color="auto"/>
            <w:left w:val="none" w:sz="0" w:space="0" w:color="auto"/>
            <w:bottom w:val="none" w:sz="0" w:space="0" w:color="auto"/>
            <w:right w:val="none" w:sz="0" w:space="0" w:color="auto"/>
          </w:divBdr>
        </w:div>
        <w:div w:id="1590581915">
          <w:marLeft w:val="547"/>
          <w:marRight w:val="0"/>
          <w:marTop w:val="0"/>
          <w:marBottom w:val="0"/>
          <w:divBdr>
            <w:top w:val="none" w:sz="0" w:space="0" w:color="auto"/>
            <w:left w:val="none" w:sz="0" w:space="0" w:color="auto"/>
            <w:bottom w:val="none" w:sz="0" w:space="0" w:color="auto"/>
            <w:right w:val="none" w:sz="0" w:space="0" w:color="auto"/>
          </w:divBdr>
        </w:div>
        <w:div w:id="1852258402">
          <w:marLeft w:val="1166"/>
          <w:marRight w:val="0"/>
          <w:marTop w:val="0"/>
          <w:marBottom w:val="0"/>
          <w:divBdr>
            <w:top w:val="none" w:sz="0" w:space="0" w:color="auto"/>
            <w:left w:val="none" w:sz="0" w:space="0" w:color="auto"/>
            <w:bottom w:val="none" w:sz="0" w:space="0" w:color="auto"/>
            <w:right w:val="none" w:sz="0" w:space="0" w:color="auto"/>
          </w:divBdr>
        </w:div>
        <w:div w:id="1333988196">
          <w:marLeft w:val="1800"/>
          <w:marRight w:val="0"/>
          <w:marTop w:val="0"/>
          <w:marBottom w:val="0"/>
          <w:divBdr>
            <w:top w:val="none" w:sz="0" w:space="0" w:color="auto"/>
            <w:left w:val="none" w:sz="0" w:space="0" w:color="auto"/>
            <w:bottom w:val="none" w:sz="0" w:space="0" w:color="auto"/>
            <w:right w:val="none" w:sz="0" w:space="0" w:color="auto"/>
          </w:divBdr>
        </w:div>
        <w:div w:id="488257541">
          <w:marLeft w:val="1166"/>
          <w:marRight w:val="0"/>
          <w:marTop w:val="0"/>
          <w:marBottom w:val="0"/>
          <w:divBdr>
            <w:top w:val="none" w:sz="0" w:space="0" w:color="auto"/>
            <w:left w:val="none" w:sz="0" w:space="0" w:color="auto"/>
            <w:bottom w:val="none" w:sz="0" w:space="0" w:color="auto"/>
            <w:right w:val="none" w:sz="0" w:space="0" w:color="auto"/>
          </w:divBdr>
        </w:div>
        <w:div w:id="1042167229">
          <w:marLeft w:val="547"/>
          <w:marRight w:val="0"/>
          <w:marTop w:val="0"/>
          <w:marBottom w:val="0"/>
          <w:divBdr>
            <w:top w:val="none" w:sz="0" w:space="0" w:color="auto"/>
            <w:left w:val="none" w:sz="0" w:space="0" w:color="auto"/>
            <w:bottom w:val="none" w:sz="0" w:space="0" w:color="auto"/>
            <w:right w:val="none" w:sz="0" w:space="0" w:color="auto"/>
          </w:divBdr>
        </w:div>
        <w:div w:id="1823349594">
          <w:marLeft w:val="1166"/>
          <w:marRight w:val="0"/>
          <w:marTop w:val="0"/>
          <w:marBottom w:val="0"/>
          <w:divBdr>
            <w:top w:val="none" w:sz="0" w:space="0" w:color="auto"/>
            <w:left w:val="none" w:sz="0" w:space="0" w:color="auto"/>
            <w:bottom w:val="none" w:sz="0" w:space="0" w:color="auto"/>
            <w:right w:val="none" w:sz="0" w:space="0" w:color="auto"/>
          </w:divBdr>
        </w:div>
        <w:div w:id="1081175126">
          <w:marLeft w:val="547"/>
          <w:marRight w:val="0"/>
          <w:marTop w:val="0"/>
          <w:marBottom w:val="0"/>
          <w:divBdr>
            <w:top w:val="none" w:sz="0" w:space="0" w:color="auto"/>
            <w:left w:val="none" w:sz="0" w:space="0" w:color="auto"/>
            <w:bottom w:val="none" w:sz="0" w:space="0" w:color="auto"/>
            <w:right w:val="none" w:sz="0" w:space="0" w:color="auto"/>
          </w:divBdr>
        </w:div>
      </w:divsChild>
    </w:div>
    <w:div w:id="1340618174">
      <w:bodyDiv w:val="1"/>
      <w:marLeft w:val="0"/>
      <w:marRight w:val="0"/>
      <w:marTop w:val="0"/>
      <w:marBottom w:val="0"/>
      <w:divBdr>
        <w:top w:val="none" w:sz="0" w:space="0" w:color="auto"/>
        <w:left w:val="none" w:sz="0" w:space="0" w:color="auto"/>
        <w:bottom w:val="none" w:sz="0" w:space="0" w:color="auto"/>
        <w:right w:val="none" w:sz="0" w:space="0" w:color="auto"/>
      </w:divBdr>
      <w:divsChild>
        <w:div w:id="1558201774">
          <w:marLeft w:val="706"/>
          <w:marRight w:val="0"/>
          <w:marTop w:val="53"/>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0935146">
      <w:bodyDiv w:val="1"/>
      <w:marLeft w:val="0"/>
      <w:marRight w:val="0"/>
      <w:marTop w:val="0"/>
      <w:marBottom w:val="0"/>
      <w:divBdr>
        <w:top w:val="none" w:sz="0" w:space="0" w:color="auto"/>
        <w:left w:val="none" w:sz="0" w:space="0" w:color="auto"/>
        <w:bottom w:val="none" w:sz="0" w:space="0" w:color="auto"/>
        <w:right w:val="none" w:sz="0" w:space="0" w:color="auto"/>
      </w:divBdr>
      <w:divsChild>
        <w:div w:id="1562791760">
          <w:marLeft w:val="979"/>
          <w:marRight w:val="0"/>
          <w:marTop w:val="5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2604260">
      <w:bodyDiv w:val="1"/>
      <w:marLeft w:val="0"/>
      <w:marRight w:val="0"/>
      <w:marTop w:val="0"/>
      <w:marBottom w:val="0"/>
      <w:divBdr>
        <w:top w:val="none" w:sz="0" w:space="0" w:color="auto"/>
        <w:left w:val="none" w:sz="0" w:space="0" w:color="auto"/>
        <w:bottom w:val="none" w:sz="0" w:space="0" w:color="auto"/>
        <w:right w:val="none" w:sz="0" w:space="0" w:color="auto"/>
      </w:divBdr>
      <w:divsChild>
        <w:div w:id="222764191">
          <w:marLeft w:val="547"/>
          <w:marRight w:val="0"/>
          <w:marTop w:val="0"/>
          <w:marBottom w:val="0"/>
          <w:divBdr>
            <w:top w:val="none" w:sz="0" w:space="0" w:color="auto"/>
            <w:left w:val="none" w:sz="0" w:space="0" w:color="auto"/>
            <w:bottom w:val="none" w:sz="0" w:space="0" w:color="auto"/>
            <w:right w:val="none" w:sz="0" w:space="0" w:color="auto"/>
          </w:divBdr>
        </w:div>
        <w:div w:id="708458969">
          <w:marLeft w:val="547"/>
          <w:marRight w:val="0"/>
          <w:marTop w:val="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0854184">
      <w:bodyDiv w:val="1"/>
      <w:marLeft w:val="0"/>
      <w:marRight w:val="0"/>
      <w:marTop w:val="0"/>
      <w:marBottom w:val="0"/>
      <w:divBdr>
        <w:top w:val="none" w:sz="0" w:space="0" w:color="auto"/>
        <w:left w:val="none" w:sz="0" w:space="0" w:color="auto"/>
        <w:bottom w:val="none" w:sz="0" w:space="0" w:color="auto"/>
        <w:right w:val="none" w:sz="0" w:space="0" w:color="auto"/>
      </w:divBdr>
      <w:divsChild>
        <w:div w:id="1440104104">
          <w:marLeft w:val="979"/>
          <w:marRight w:val="0"/>
          <w:marTop w:val="53"/>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16577128">
      <w:bodyDiv w:val="1"/>
      <w:marLeft w:val="0"/>
      <w:marRight w:val="0"/>
      <w:marTop w:val="0"/>
      <w:marBottom w:val="0"/>
      <w:divBdr>
        <w:top w:val="none" w:sz="0" w:space="0" w:color="auto"/>
        <w:left w:val="none" w:sz="0" w:space="0" w:color="auto"/>
        <w:bottom w:val="none" w:sz="0" w:space="0" w:color="auto"/>
        <w:right w:val="none" w:sz="0" w:space="0" w:color="auto"/>
      </w:divBdr>
      <w:divsChild>
        <w:div w:id="751589311">
          <w:marLeft w:val="706"/>
          <w:marRight w:val="0"/>
          <w:marTop w:val="58"/>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1550711">
      <w:bodyDiv w:val="1"/>
      <w:marLeft w:val="0"/>
      <w:marRight w:val="0"/>
      <w:marTop w:val="0"/>
      <w:marBottom w:val="0"/>
      <w:divBdr>
        <w:top w:val="none" w:sz="0" w:space="0" w:color="auto"/>
        <w:left w:val="none" w:sz="0" w:space="0" w:color="auto"/>
        <w:bottom w:val="none" w:sz="0" w:space="0" w:color="auto"/>
        <w:right w:val="none" w:sz="0" w:space="0" w:color="auto"/>
      </w:divBdr>
      <w:divsChild>
        <w:div w:id="1265188437">
          <w:marLeft w:val="706"/>
          <w:marRight w:val="0"/>
          <w:marTop w:val="58"/>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04649946">
      <w:bodyDiv w:val="1"/>
      <w:marLeft w:val="0"/>
      <w:marRight w:val="0"/>
      <w:marTop w:val="0"/>
      <w:marBottom w:val="0"/>
      <w:divBdr>
        <w:top w:val="none" w:sz="0" w:space="0" w:color="auto"/>
        <w:left w:val="none" w:sz="0" w:space="0" w:color="auto"/>
        <w:bottom w:val="none" w:sz="0" w:space="0" w:color="auto"/>
        <w:right w:val="none" w:sz="0" w:space="0" w:color="auto"/>
      </w:divBdr>
      <w:divsChild>
        <w:div w:id="1846476956">
          <w:marLeft w:val="706"/>
          <w:marRight w:val="0"/>
          <w:marTop w:val="53"/>
          <w:marBottom w:val="0"/>
          <w:divBdr>
            <w:top w:val="none" w:sz="0" w:space="0" w:color="auto"/>
            <w:left w:val="none" w:sz="0" w:space="0" w:color="auto"/>
            <w:bottom w:val="none" w:sz="0" w:space="0" w:color="auto"/>
            <w:right w:val="none" w:sz="0" w:space="0" w:color="auto"/>
          </w:divBdr>
        </w:div>
      </w:divsChild>
    </w:div>
    <w:div w:id="1614049946">
      <w:bodyDiv w:val="1"/>
      <w:marLeft w:val="0"/>
      <w:marRight w:val="0"/>
      <w:marTop w:val="0"/>
      <w:marBottom w:val="0"/>
      <w:divBdr>
        <w:top w:val="none" w:sz="0" w:space="0" w:color="auto"/>
        <w:left w:val="none" w:sz="0" w:space="0" w:color="auto"/>
        <w:bottom w:val="none" w:sz="0" w:space="0" w:color="auto"/>
        <w:right w:val="none" w:sz="0" w:space="0" w:color="auto"/>
      </w:divBdr>
      <w:divsChild>
        <w:div w:id="1604612864">
          <w:marLeft w:val="706"/>
          <w:marRight w:val="0"/>
          <w:marTop w:val="53"/>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59579167">
      <w:bodyDiv w:val="1"/>
      <w:marLeft w:val="0"/>
      <w:marRight w:val="0"/>
      <w:marTop w:val="0"/>
      <w:marBottom w:val="0"/>
      <w:divBdr>
        <w:top w:val="none" w:sz="0" w:space="0" w:color="auto"/>
        <w:left w:val="none" w:sz="0" w:space="0" w:color="auto"/>
        <w:bottom w:val="none" w:sz="0" w:space="0" w:color="auto"/>
        <w:right w:val="none" w:sz="0" w:space="0" w:color="auto"/>
      </w:divBdr>
      <w:divsChild>
        <w:div w:id="940263124">
          <w:marLeft w:val="979"/>
          <w:marRight w:val="0"/>
          <w:marTop w:val="50"/>
          <w:marBottom w:val="0"/>
          <w:divBdr>
            <w:top w:val="none" w:sz="0" w:space="0" w:color="auto"/>
            <w:left w:val="none" w:sz="0" w:space="0" w:color="auto"/>
            <w:bottom w:val="none" w:sz="0" w:space="0" w:color="auto"/>
            <w:right w:val="none" w:sz="0" w:space="0" w:color="auto"/>
          </w:divBdr>
        </w:div>
      </w:divsChild>
    </w:div>
    <w:div w:id="1668678563">
      <w:bodyDiv w:val="1"/>
      <w:marLeft w:val="0"/>
      <w:marRight w:val="0"/>
      <w:marTop w:val="0"/>
      <w:marBottom w:val="0"/>
      <w:divBdr>
        <w:top w:val="none" w:sz="0" w:space="0" w:color="auto"/>
        <w:left w:val="none" w:sz="0" w:space="0" w:color="auto"/>
        <w:bottom w:val="none" w:sz="0" w:space="0" w:color="auto"/>
        <w:right w:val="none" w:sz="0" w:space="0" w:color="auto"/>
      </w:divBdr>
      <w:divsChild>
        <w:div w:id="1549954482">
          <w:marLeft w:val="706"/>
          <w:marRight w:val="0"/>
          <w:marTop w:val="53"/>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1829282">
      <w:bodyDiv w:val="1"/>
      <w:marLeft w:val="0"/>
      <w:marRight w:val="0"/>
      <w:marTop w:val="0"/>
      <w:marBottom w:val="0"/>
      <w:divBdr>
        <w:top w:val="none" w:sz="0" w:space="0" w:color="auto"/>
        <w:left w:val="none" w:sz="0" w:space="0" w:color="auto"/>
        <w:bottom w:val="none" w:sz="0" w:space="0" w:color="auto"/>
        <w:right w:val="none" w:sz="0" w:space="0" w:color="auto"/>
      </w:divBdr>
      <w:divsChild>
        <w:div w:id="718746643">
          <w:marLeft w:val="979"/>
          <w:marRight w:val="0"/>
          <w:marTop w:val="5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705669013">
      <w:bodyDiv w:val="1"/>
      <w:marLeft w:val="0"/>
      <w:marRight w:val="0"/>
      <w:marTop w:val="0"/>
      <w:marBottom w:val="0"/>
      <w:divBdr>
        <w:top w:val="none" w:sz="0" w:space="0" w:color="auto"/>
        <w:left w:val="none" w:sz="0" w:space="0" w:color="auto"/>
        <w:bottom w:val="none" w:sz="0" w:space="0" w:color="auto"/>
        <w:right w:val="none" w:sz="0" w:space="0" w:color="auto"/>
      </w:divBdr>
      <w:divsChild>
        <w:div w:id="1410924730">
          <w:marLeft w:val="706"/>
          <w:marRight w:val="0"/>
          <w:marTop w:val="58"/>
          <w:marBottom w:val="0"/>
          <w:divBdr>
            <w:top w:val="none" w:sz="0" w:space="0" w:color="auto"/>
            <w:left w:val="none" w:sz="0" w:space="0" w:color="auto"/>
            <w:bottom w:val="none" w:sz="0" w:space="0" w:color="auto"/>
            <w:right w:val="none" w:sz="0" w:space="0" w:color="auto"/>
          </w:divBdr>
        </w:div>
      </w:divsChild>
    </w:div>
    <w:div w:id="1714883687">
      <w:bodyDiv w:val="1"/>
      <w:marLeft w:val="0"/>
      <w:marRight w:val="0"/>
      <w:marTop w:val="0"/>
      <w:marBottom w:val="0"/>
      <w:divBdr>
        <w:top w:val="none" w:sz="0" w:space="0" w:color="auto"/>
        <w:left w:val="none" w:sz="0" w:space="0" w:color="auto"/>
        <w:bottom w:val="none" w:sz="0" w:space="0" w:color="auto"/>
        <w:right w:val="none" w:sz="0" w:space="0" w:color="auto"/>
      </w:divBdr>
      <w:divsChild>
        <w:div w:id="1754159593">
          <w:marLeft w:val="706"/>
          <w:marRight w:val="0"/>
          <w:marTop w:val="67"/>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3458948">
      <w:bodyDiv w:val="1"/>
      <w:marLeft w:val="0"/>
      <w:marRight w:val="0"/>
      <w:marTop w:val="0"/>
      <w:marBottom w:val="0"/>
      <w:divBdr>
        <w:top w:val="none" w:sz="0" w:space="0" w:color="auto"/>
        <w:left w:val="none" w:sz="0" w:space="0" w:color="auto"/>
        <w:bottom w:val="none" w:sz="0" w:space="0" w:color="auto"/>
        <w:right w:val="none" w:sz="0" w:space="0" w:color="auto"/>
      </w:divBdr>
      <w:divsChild>
        <w:div w:id="1260139389">
          <w:marLeft w:val="706"/>
          <w:marRight w:val="0"/>
          <w:marTop w:val="53"/>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2900713">
      <w:bodyDiv w:val="1"/>
      <w:marLeft w:val="0"/>
      <w:marRight w:val="0"/>
      <w:marTop w:val="0"/>
      <w:marBottom w:val="0"/>
      <w:divBdr>
        <w:top w:val="none" w:sz="0" w:space="0" w:color="auto"/>
        <w:left w:val="none" w:sz="0" w:space="0" w:color="auto"/>
        <w:bottom w:val="none" w:sz="0" w:space="0" w:color="auto"/>
        <w:right w:val="none" w:sz="0" w:space="0" w:color="auto"/>
      </w:divBdr>
      <w:divsChild>
        <w:div w:id="1593970495">
          <w:marLeft w:val="706"/>
          <w:marRight w:val="0"/>
          <w:marTop w:val="53"/>
          <w:marBottom w:val="0"/>
          <w:divBdr>
            <w:top w:val="none" w:sz="0" w:space="0" w:color="auto"/>
            <w:left w:val="none" w:sz="0" w:space="0" w:color="auto"/>
            <w:bottom w:val="none" w:sz="0" w:space="0" w:color="auto"/>
            <w:right w:val="none" w:sz="0" w:space="0" w:color="auto"/>
          </w:divBdr>
        </w:div>
      </w:divsChild>
    </w:div>
    <w:div w:id="1806852038">
      <w:bodyDiv w:val="1"/>
      <w:marLeft w:val="0"/>
      <w:marRight w:val="0"/>
      <w:marTop w:val="0"/>
      <w:marBottom w:val="0"/>
      <w:divBdr>
        <w:top w:val="none" w:sz="0" w:space="0" w:color="auto"/>
        <w:left w:val="none" w:sz="0" w:space="0" w:color="auto"/>
        <w:bottom w:val="none" w:sz="0" w:space="0" w:color="auto"/>
        <w:right w:val="none" w:sz="0" w:space="0" w:color="auto"/>
      </w:divBdr>
      <w:divsChild>
        <w:div w:id="760495578">
          <w:marLeft w:val="979"/>
          <w:marRight w:val="0"/>
          <w:marTop w:val="50"/>
          <w:marBottom w:val="0"/>
          <w:divBdr>
            <w:top w:val="none" w:sz="0" w:space="0" w:color="auto"/>
            <w:left w:val="none" w:sz="0" w:space="0" w:color="auto"/>
            <w:bottom w:val="none" w:sz="0" w:space="0" w:color="auto"/>
            <w:right w:val="none" w:sz="0" w:space="0" w:color="auto"/>
          </w:divBdr>
        </w:div>
        <w:div w:id="767653466">
          <w:marLeft w:val="979"/>
          <w:marRight w:val="0"/>
          <w:marTop w:val="50"/>
          <w:marBottom w:val="0"/>
          <w:divBdr>
            <w:top w:val="none" w:sz="0" w:space="0" w:color="auto"/>
            <w:left w:val="none" w:sz="0" w:space="0" w:color="auto"/>
            <w:bottom w:val="none" w:sz="0" w:space="0" w:color="auto"/>
            <w:right w:val="none" w:sz="0" w:space="0" w:color="auto"/>
          </w:divBdr>
        </w:div>
        <w:div w:id="1050495520">
          <w:marLeft w:val="979"/>
          <w:marRight w:val="0"/>
          <w:marTop w:val="50"/>
          <w:marBottom w:val="0"/>
          <w:divBdr>
            <w:top w:val="none" w:sz="0" w:space="0" w:color="auto"/>
            <w:left w:val="none" w:sz="0" w:space="0" w:color="auto"/>
            <w:bottom w:val="none" w:sz="0" w:space="0" w:color="auto"/>
            <w:right w:val="none" w:sz="0" w:space="0" w:color="auto"/>
          </w:divBdr>
        </w:div>
        <w:div w:id="1944604163">
          <w:marLeft w:val="1267"/>
          <w:marRight w:val="0"/>
          <w:marTop w:val="50"/>
          <w:marBottom w:val="0"/>
          <w:divBdr>
            <w:top w:val="none" w:sz="0" w:space="0" w:color="auto"/>
            <w:left w:val="none" w:sz="0" w:space="0" w:color="auto"/>
            <w:bottom w:val="none" w:sz="0" w:space="0" w:color="auto"/>
            <w:right w:val="none" w:sz="0" w:space="0" w:color="auto"/>
          </w:divBdr>
        </w:div>
      </w:divsChild>
    </w:div>
    <w:div w:id="1817138133">
      <w:bodyDiv w:val="1"/>
      <w:marLeft w:val="0"/>
      <w:marRight w:val="0"/>
      <w:marTop w:val="0"/>
      <w:marBottom w:val="0"/>
      <w:divBdr>
        <w:top w:val="none" w:sz="0" w:space="0" w:color="auto"/>
        <w:left w:val="none" w:sz="0" w:space="0" w:color="auto"/>
        <w:bottom w:val="none" w:sz="0" w:space="0" w:color="auto"/>
        <w:right w:val="none" w:sz="0" w:space="0" w:color="auto"/>
      </w:divBdr>
      <w:divsChild>
        <w:div w:id="623971261">
          <w:marLeft w:val="706"/>
          <w:marRight w:val="0"/>
          <w:marTop w:val="58"/>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4562218">
      <w:bodyDiv w:val="1"/>
      <w:marLeft w:val="0"/>
      <w:marRight w:val="0"/>
      <w:marTop w:val="0"/>
      <w:marBottom w:val="0"/>
      <w:divBdr>
        <w:top w:val="none" w:sz="0" w:space="0" w:color="auto"/>
        <w:left w:val="none" w:sz="0" w:space="0" w:color="auto"/>
        <w:bottom w:val="none" w:sz="0" w:space="0" w:color="auto"/>
        <w:right w:val="none" w:sz="0" w:space="0" w:color="auto"/>
      </w:divBdr>
      <w:divsChild>
        <w:div w:id="199056865">
          <w:marLeft w:val="446"/>
          <w:marRight w:val="0"/>
          <w:marTop w:val="0"/>
          <w:marBottom w:val="0"/>
          <w:divBdr>
            <w:top w:val="none" w:sz="0" w:space="0" w:color="auto"/>
            <w:left w:val="none" w:sz="0" w:space="0" w:color="auto"/>
            <w:bottom w:val="none" w:sz="0" w:space="0" w:color="auto"/>
            <w:right w:val="none" w:sz="0" w:space="0" w:color="auto"/>
          </w:divBdr>
        </w:div>
        <w:div w:id="1443376702">
          <w:marLeft w:val="1166"/>
          <w:marRight w:val="0"/>
          <w:marTop w:val="0"/>
          <w:marBottom w:val="0"/>
          <w:divBdr>
            <w:top w:val="none" w:sz="0" w:space="0" w:color="auto"/>
            <w:left w:val="none" w:sz="0" w:space="0" w:color="auto"/>
            <w:bottom w:val="none" w:sz="0" w:space="0" w:color="auto"/>
            <w:right w:val="none" w:sz="0" w:space="0" w:color="auto"/>
          </w:divBdr>
        </w:div>
        <w:div w:id="2021732241">
          <w:marLeft w:val="1800"/>
          <w:marRight w:val="0"/>
          <w:marTop w:val="0"/>
          <w:marBottom w:val="0"/>
          <w:divBdr>
            <w:top w:val="none" w:sz="0" w:space="0" w:color="auto"/>
            <w:left w:val="none" w:sz="0" w:space="0" w:color="auto"/>
            <w:bottom w:val="none" w:sz="0" w:space="0" w:color="auto"/>
            <w:right w:val="none" w:sz="0" w:space="0" w:color="auto"/>
          </w:divBdr>
        </w:div>
        <w:div w:id="1923757277">
          <w:marLeft w:val="1800"/>
          <w:marRight w:val="0"/>
          <w:marTop w:val="0"/>
          <w:marBottom w:val="0"/>
          <w:divBdr>
            <w:top w:val="none" w:sz="0" w:space="0" w:color="auto"/>
            <w:left w:val="none" w:sz="0" w:space="0" w:color="auto"/>
            <w:bottom w:val="none" w:sz="0" w:space="0" w:color="auto"/>
            <w:right w:val="none" w:sz="0" w:space="0" w:color="auto"/>
          </w:divBdr>
        </w:div>
        <w:div w:id="50887790">
          <w:marLeft w:val="1800"/>
          <w:marRight w:val="0"/>
          <w:marTop w:val="0"/>
          <w:marBottom w:val="0"/>
          <w:divBdr>
            <w:top w:val="none" w:sz="0" w:space="0" w:color="auto"/>
            <w:left w:val="none" w:sz="0" w:space="0" w:color="auto"/>
            <w:bottom w:val="none" w:sz="0" w:space="0" w:color="auto"/>
            <w:right w:val="none" w:sz="0" w:space="0" w:color="auto"/>
          </w:divBdr>
        </w:div>
        <w:div w:id="244000142">
          <w:marLeft w:val="1166"/>
          <w:marRight w:val="0"/>
          <w:marTop w:val="0"/>
          <w:marBottom w:val="0"/>
          <w:divBdr>
            <w:top w:val="none" w:sz="0" w:space="0" w:color="auto"/>
            <w:left w:val="none" w:sz="0" w:space="0" w:color="auto"/>
            <w:bottom w:val="none" w:sz="0" w:space="0" w:color="auto"/>
            <w:right w:val="none" w:sz="0" w:space="0" w:color="auto"/>
          </w:divBdr>
        </w:div>
        <w:div w:id="307243491">
          <w:marLeft w:val="1800"/>
          <w:marRight w:val="0"/>
          <w:marTop w:val="0"/>
          <w:marBottom w:val="0"/>
          <w:divBdr>
            <w:top w:val="none" w:sz="0" w:space="0" w:color="auto"/>
            <w:left w:val="none" w:sz="0" w:space="0" w:color="auto"/>
            <w:bottom w:val="none" w:sz="0" w:space="0" w:color="auto"/>
            <w:right w:val="none" w:sz="0" w:space="0" w:color="auto"/>
          </w:divBdr>
        </w:div>
        <w:div w:id="1800415214">
          <w:marLeft w:val="2520"/>
          <w:marRight w:val="0"/>
          <w:marTop w:val="0"/>
          <w:marBottom w:val="0"/>
          <w:divBdr>
            <w:top w:val="none" w:sz="0" w:space="0" w:color="auto"/>
            <w:left w:val="none" w:sz="0" w:space="0" w:color="auto"/>
            <w:bottom w:val="none" w:sz="0" w:space="0" w:color="auto"/>
            <w:right w:val="none" w:sz="0" w:space="0" w:color="auto"/>
          </w:divBdr>
        </w:div>
        <w:div w:id="635913357">
          <w:marLeft w:val="1166"/>
          <w:marRight w:val="0"/>
          <w:marTop w:val="0"/>
          <w:marBottom w:val="0"/>
          <w:divBdr>
            <w:top w:val="none" w:sz="0" w:space="0" w:color="auto"/>
            <w:left w:val="none" w:sz="0" w:space="0" w:color="auto"/>
            <w:bottom w:val="none" w:sz="0" w:space="0" w:color="auto"/>
            <w:right w:val="none" w:sz="0" w:space="0" w:color="auto"/>
          </w:divBdr>
        </w:div>
        <w:div w:id="1411854642">
          <w:marLeft w:val="446"/>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36" Type="http://schemas.microsoft.com/office/2016/09/relationships/commentsIds" Target="commentsId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5AADC7-B685-436B-9213-246C6D435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10663</TotalTime>
  <Pages>14</Pages>
  <Words>5394</Words>
  <Characters>30746</Characters>
  <Application>Microsoft Office Word</Application>
  <DocSecurity>0</DocSecurity>
  <Lines>256</Lines>
  <Paragraphs>72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36068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1063</cp:revision>
  <cp:lastPrinted>2016-09-21T11:03:00Z</cp:lastPrinted>
  <dcterms:created xsi:type="dcterms:W3CDTF">2019-02-15T07:05:00Z</dcterms:created>
  <dcterms:modified xsi:type="dcterms:W3CDTF">2022-01-11T08:12:00Z</dcterms:modified>
</cp:coreProperties>
</file>